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7E" w:rsidRPr="004240B9" w:rsidRDefault="00F25158" w:rsidP="003745B0">
      <w:pPr>
        <w:jc w:val="both"/>
        <w:rPr>
          <w:rFonts w:ascii="Lucida Handwriting" w:hAnsi="Lucida Handwriting"/>
        </w:rPr>
      </w:pPr>
      <w:r w:rsidRPr="004240B9">
        <w:rPr>
          <w:rFonts w:ascii="Lucida Handwriting" w:hAnsi="Lucida Handwriting"/>
        </w:rPr>
        <w:t xml:space="preserve">Day </w:t>
      </w:r>
      <w:r w:rsidR="00B676EE">
        <w:rPr>
          <w:rFonts w:ascii="Lucida Handwriting" w:hAnsi="Lucida Handwriting"/>
        </w:rPr>
        <w:t>19</w:t>
      </w:r>
      <w:r w:rsidR="00475CAD">
        <w:rPr>
          <w:rFonts w:ascii="Lucida Handwriting" w:hAnsi="Lucida Handwriting"/>
        </w:rPr>
        <w:t xml:space="preserve"> </w:t>
      </w:r>
      <w:r w:rsidR="00B676EE">
        <w:rPr>
          <w:rFonts w:ascii="Lucida Handwriting" w:hAnsi="Lucida Handwriting"/>
        </w:rPr>
        <w:t>Confidence and Peace</w:t>
      </w:r>
    </w:p>
    <w:p w:rsidR="00AF02F5" w:rsidRPr="004240B9" w:rsidRDefault="00AF02F5" w:rsidP="003745B0">
      <w:pPr>
        <w:jc w:val="both"/>
        <w:rPr>
          <w:rFonts w:ascii="Trebuchet MS" w:hAnsi="Trebuchet MS"/>
          <w:b/>
        </w:rPr>
      </w:pPr>
    </w:p>
    <w:p w:rsidR="00DE48AB" w:rsidRPr="004240B9" w:rsidRDefault="00DE48AB" w:rsidP="003745B0">
      <w:pPr>
        <w:jc w:val="both"/>
        <w:rPr>
          <w:rFonts w:ascii="Trebuchet MS" w:hAnsi="Trebuchet MS"/>
          <w:b/>
        </w:rPr>
      </w:pPr>
      <w:r w:rsidRPr="004240B9">
        <w:rPr>
          <w:rFonts w:ascii="Trebuchet MS" w:hAnsi="Trebuchet MS"/>
          <w:b/>
        </w:rPr>
        <w:t xml:space="preserve">Discussion </w:t>
      </w:r>
      <w:r w:rsidR="00475CAD">
        <w:rPr>
          <w:rFonts w:ascii="Trebuchet MS" w:hAnsi="Trebuchet MS"/>
          <w:b/>
        </w:rPr>
        <w:t>Questions</w:t>
      </w:r>
    </w:p>
    <w:p w:rsidR="00475CAD" w:rsidRDefault="00E97CFE" w:rsidP="00475CAD">
      <w:pPr>
        <w:pStyle w:val="ListParagraph"/>
        <w:numPr>
          <w:ilvl w:val="0"/>
          <w:numId w:val="15"/>
        </w:numPr>
        <w:jc w:val="both"/>
        <w:rPr>
          <w:rFonts w:ascii="Trebuchet MS" w:hAnsi="Trebuchet MS"/>
          <w:b/>
        </w:rPr>
      </w:pPr>
      <w:r>
        <w:rPr>
          <w:rFonts w:ascii="Trebuchet MS" w:hAnsi="Trebuchet MS"/>
          <w:b/>
        </w:rPr>
        <w:t>Describe the type of “confidence” we have when we ask according to His will.</w:t>
      </w:r>
    </w:p>
    <w:p w:rsidR="00E97CFE" w:rsidRDefault="00E97CFE" w:rsidP="00475CAD">
      <w:pPr>
        <w:pStyle w:val="ListParagraph"/>
        <w:numPr>
          <w:ilvl w:val="0"/>
          <w:numId w:val="15"/>
        </w:numPr>
        <w:jc w:val="both"/>
        <w:rPr>
          <w:rFonts w:ascii="Trebuchet MS" w:hAnsi="Trebuchet MS"/>
          <w:b/>
        </w:rPr>
      </w:pPr>
      <w:r>
        <w:rPr>
          <w:rFonts w:ascii="Trebuchet MS" w:hAnsi="Trebuchet MS"/>
          <w:b/>
        </w:rPr>
        <w:t>Besides knowing what God’s specific will is, what two things are necessary to have such confidence? How does the illustration about abused children spiritual and naturally explain our confidence or lack thereof?</w:t>
      </w:r>
    </w:p>
    <w:p w:rsidR="00E97CFE" w:rsidRDefault="00E97CFE" w:rsidP="00475CAD">
      <w:pPr>
        <w:pStyle w:val="ListParagraph"/>
        <w:numPr>
          <w:ilvl w:val="0"/>
          <w:numId w:val="15"/>
        </w:numPr>
        <w:jc w:val="both"/>
        <w:rPr>
          <w:rFonts w:ascii="Trebuchet MS" w:hAnsi="Trebuchet MS"/>
          <w:b/>
        </w:rPr>
      </w:pPr>
      <w:r>
        <w:rPr>
          <w:rFonts w:ascii="Trebuchet MS" w:hAnsi="Trebuchet MS"/>
          <w:b/>
        </w:rPr>
        <w:t>How does not know God’s will make us insecure when we pray?</w:t>
      </w:r>
    </w:p>
    <w:p w:rsidR="00E97CFE" w:rsidRDefault="00E97CFE" w:rsidP="00475CAD">
      <w:pPr>
        <w:pStyle w:val="ListParagraph"/>
        <w:numPr>
          <w:ilvl w:val="0"/>
          <w:numId w:val="15"/>
        </w:numPr>
        <w:jc w:val="both"/>
        <w:rPr>
          <w:rFonts w:ascii="Trebuchet MS" w:hAnsi="Trebuchet MS"/>
          <w:b/>
        </w:rPr>
      </w:pPr>
      <w:r>
        <w:rPr>
          <w:rFonts w:ascii="Trebuchet MS" w:hAnsi="Trebuchet MS"/>
          <w:b/>
        </w:rPr>
        <w:t xml:space="preserve">Discuss the five steps of faith given in Phil. 4:6-7 that we need to take </w:t>
      </w:r>
      <w:r w:rsidR="00CA4A27">
        <w:rPr>
          <w:rFonts w:ascii="Trebuchet MS" w:hAnsi="Trebuchet MS"/>
          <w:b/>
        </w:rPr>
        <w:t>to</w:t>
      </w:r>
      <w:r>
        <w:rPr>
          <w:rFonts w:ascii="Trebuchet MS" w:hAnsi="Trebuchet MS"/>
          <w:b/>
        </w:rPr>
        <w:t xml:space="preserve"> obtain the “peace that passes understanding”?</w:t>
      </w:r>
    </w:p>
    <w:p w:rsidR="00E97CFE" w:rsidRDefault="00E97CFE" w:rsidP="00475CAD">
      <w:pPr>
        <w:pStyle w:val="ListParagraph"/>
        <w:numPr>
          <w:ilvl w:val="0"/>
          <w:numId w:val="15"/>
        </w:numPr>
        <w:jc w:val="both"/>
        <w:rPr>
          <w:rFonts w:ascii="Trebuchet MS" w:hAnsi="Trebuchet MS"/>
          <w:b/>
        </w:rPr>
      </w:pPr>
      <w:r>
        <w:rPr>
          <w:rFonts w:ascii="Trebuchet MS" w:hAnsi="Trebuchet MS"/>
          <w:b/>
        </w:rPr>
        <w:t>What common excuses might someone use to not follow this guidance? What are some possible consequences for not receiving and acting upon these admonitions?</w:t>
      </w:r>
    </w:p>
    <w:p w:rsidR="00E97CFE" w:rsidRDefault="00E97CFE" w:rsidP="00475CAD">
      <w:pPr>
        <w:pStyle w:val="ListParagraph"/>
        <w:numPr>
          <w:ilvl w:val="0"/>
          <w:numId w:val="15"/>
        </w:numPr>
        <w:jc w:val="both"/>
        <w:rPr>
          <w:rFonts w:ascii="Trebuchet MS" w:hAnsi="Trebuchet MS"/>
          <w:b/>
        </w:rPr>
      </w:pPr>
      <w:r>
        <w:rPr>
          <w:rFonts w:ascii="Trebuchet MS" w:hAnsi="Trebuchet MS"/>
          <w:b/>
        </w:rPr>
        <w:t>Share briefly, if you’d like, you experience in applying Philippians 4:6-7. Can you describe this peace that hyper-passes understanding?</w:t>
      </w:r>
    </w:p>
    <w:p w:rsidR="00E97CFE" w:rsidRDefault="00E97CFE" w:rsidP="00E97CFE">
      <w:pPr>
        <w:pStyle w:val="ListParagraph"/>
        <w:numPr>
          <w:ilvl w:val="0"/>
          <w:numId w:val="15"/>
        </w:numPr>
        <w:jc w:val="both"/>
        <w:rPr>
          <w:rFonts w:ascii="Trebuchet MS" w:hAnsi="Trebuchet MS"/>
          <w:b/>
        </w:rPr>
      </w:pPr>
      <w:r>
        <w:rPr>
          <w:rFonts w:ascii="Trebuchet MS" w:hAnsi="Trebuchet MS"/>
          <w:b/>
        </w:rPr>
        <w:t xml:space="preserve">In what ways does </w:t>
      </w:r>
      <w:r>
        <w:rPr>
          <w:rFonts w:ascii="Trebuchet MS" w:hAnsi="Trebuchet MS"/>
          <w:b/>
        </w:rPr>
        <w:t>this peace guard our hearts and minds in Christ Jesus?</w:t>
      </w:r>
    </w:p>
    <w:p w:rsidR="00E97CFE" w:rsidRDefault="00E97CFE" w:rsidP="00475CAD">
      <w:pPr>
        <w:pStyle w:val="ListParagraph"/>
        <w:numPr>
          <w:ilvl w:val="0"/>
          <w:numId w:val="15"/>
        </w:numPr>
        <w:jc w:val="both"/>
        <w:rPr>
          <w:rFonts w:ascii="Trebuchet MS" w:hAnsi="Trebuchet MS"/>
          <w:b/>
        </w:rPr>
      </w:pPr>
      <w:r>
        <w:rPr>
          <w:rFonts w:ascii="Trebuchet MS" w:hAnsi="Trebuchet MS"/>
          <w:b/>
        </w:rPr>
        <w:t>How is it that our lives overall are positively changed by taking these steps of faith?</w:t>
      </w:r>
    </w:p>
    <w:p w:rsidR="00E97CFE" w:rsidRDefault="00E97CFE" w:rsidP="00475CAD">
      <w:pPr>
        <w:pStyle w:val="ListParagraph"/>
        <w:numPr>
          <w:ilvl w:val="0"/>
          <w:numId w:val="15"/>
        </w:numPr>
        <w:jc w:val="both"/>
        <w:rPr>
          <w:rFonts w:ascii="Trebuchet MS" w:hAnsi="Trebuchet MS"/>
          <w:b/>
        </w:rPr>
      </w:pPr>
      <w:r>
        <w:rPr>
          <w:rFonts w:ascii="Trebuchet MS" w:hAnsi="Trebuchet MS"/>
          <w:b/>
        </w:rPr>
        <w:t>How might have this surpassing peace be a blessing to those closest to us?</w:t>
      </w:r>
    </w:p>
    <w:p w:rsidR="00E97CFE" w:rsidRDefault="00E97CFE" w:rsidP="00E97CFE">
      <w:pPr>
        <w:jc w:val="both"/>
        <w:rPr>
          <w:rFonts w:ascii="Trebuchet MS" w:hAnsi="Trebuchet MS"/>
          <w:b/>
        </w:rPr>
      </w:pPr>
    </w:p>
    <w:p w:rsidR="00E97CFE" w:rsidRDefault="00E97CFE" w:rsidP="00E97CFE">
      <w:pPr>
        <w:jc w:val="both"/>
        <w:rPr>
          <w:rFonts w:ascii="Trebuchet MS" w:hAnsi="Trebuchet MS"/>
          <w:b/>
        </w:rPr>
      </w:pPr>
    </w:p>
    <w:p w:rsidR="00E97CFE" w:rsidRDefault="00E97CFE" w:rsidP="00E97CFE">
      <w:pPr>
        <w:jc w:val="both"/>
        <w:rPr>
          <w:rFonts w:ascii="Trebuchet MS" w:hAnsi="Trebuchet MS"/>
          <w:b/>
        </w:rPr>
      </w:pPr>
    </w:p>
    <w:p w:rsidR="00E97CFE" w:rsidRDefault="00E97CFE" w:rsidP="00E97CFE">
      <w:pPr>
        <w:jc w:val="both"/>
        <w:rPr>
          <w:rFonts w:ascii="Lucida Handwriting" w:hAnsi="Lucida Handwriting"/>
        </w:rPr>
      </w:pPr>
      <w:r w:rsidRPr="004240B9">
        <w:rPr>
          <w:rFonts w:ascii="Lucida Handwriting" w:hAnsi="Lucida Handwriting"/>
        </w:rPr>
        <w:t xml:space="preserve">Day </w:t>
      </w:r>
      <w:r>
        <w:rPr>
          <w:rFonts w:ascii="Lucida Handwriting" w:hAnsi="Lucida Handwriting"/>
        </w:rPr>
        <w:t xml:space="preserve">19 </w:t>
      </w:r>
      <w:r>
        <w:rPr>
          <w:rFonts w:ascii="Lucida Handwriting" w:hAnsi="Lucida Handwriting"/>
        </w:rPr>
        <w:t>Living above the Fray</w:t>
      </w:r>
    </w:p>
    <w:p w:rsidR="00E97CFE" w:rsidRDefault="00E97CFE" w:rsidP="00E97CFE">
      <w:pPr>
        <w:jc w:val="both"/>
        <w:rPr>
          <w:rFonts w:ascii="Lucida Handwriting" w:hAnsi="Lucida Handwriting"/>
        </w:rPr>
      </w:pPr>
    </w:p>
    <w:p w:rsidR="00E97CFE" w:rsidRDefault="00E97CFE" w:rsidP="00E97CFE">
      <w:pPr>
        <w:pStyle w:val="ListParagraph"/>
        <w:numPr>
          <w:ilvl w:val="0"/>
          <w:numId w:val="22"/>
        </w:numPr>
        <w:jc w:val="both"/>
        <w:rPr>
          <w:rFonts w:ascii="Trebuchet MS" w:hAnsi="Trebuchet MS"/>
          <w:b/>
        </w:rPr>
      </w:pPr>
      <w:r>
        <w:rPr>
          <w:rFonts w:ascii="Trebuchet MS" w:hAnsi="Trebuchet MS"/>
          <w:b/>
        </w:rPr>
        <w:t>Describe the “double life” we as Christians experience.</w:t>
      </w:r>
    </w:p>
    <w:p w:rsidR="00E97CFE" w:rsidRDefault="00E97CFE" w:rsidP="00E97CFE">
      <w:pPr>
        <w:pStyle w:val="ListParagraph"/>
        <w:numPr>
          <w:ilvl w:val="0"/>
          <w:numId w:val="22"/>
        </w:numPr>
        <w:jc w:val="both"/>
        <w:rPr>
          <w:rFonts w:ascii="Trebuchet MS" w:hAnsi="Trebuchet MS"/>
          <w:b/>
        </w:rPr>
      </w:pPr>
      <w:r>
        <w:rPr>
          <w:rFonts w:ascii="Trebuchet MS" w:hAnsi="Trebuchet MS"/>
          <w:b/>
        </w:rPr>
        <w:t>What are the negative consequences of only focusing on the plane of “sight”—our senses?</w:t>
      </w:r>
    </w:p>
    <w:p w:rsidR="00E97CFE" w:rsidRDefault="00E97CFE" w:rsidP="00E97CFE">
      <w:pPr>
        <w:pStyle w:val="ListParagraph"/>
        <w:numPr>
          <w:ilvl w:val="0"/>
          <w:numId w:val="22"/>
        </w:numPr>
        <w:jc w:val="both"/>
        <w:rPr>
          <w:rFonts w:ascii="Trebuchet MS" w:hAnsi="Trebuchet MS"/>
          <w:b/>
        </w:rPr>
      </w:pPr>
      <w:r>
        <w:rPr>
          <w:rFonts w:ascii="Trebuchet MS" w:hAnsi="Trebuchet MS"/>
          <w:b/>
        </w:rPr>
        <w:t>In what ways can living by faith (above the fray) make a supernatural difference in dealing with these situations?</w:t>
      </w:r>
    </w:p>
    <w:p w:rsidR="00E97CFE" w:rsidRDefault="00E97CFE" w:rsidP="00E97CFE">
      <w:pPr>
        <w:pStyle w:val="ListParagraph"/>
        <w:numPr>
          <w:ilvl w:val="0"/>
          <w:numId w:val="23"/>
        </w:numPr>
        <w:jc w:val="both"/>
        <w:rPr>
          <w:rFonts w:ascii="Trebuchet MS" w:hAnsi="Trebuchet MS"/>
          <w:b/>
        </w:rPr>
      </w:pPr>
      <w:r>
        <w:rPr>
          <w:rFonts w:ascii="Trebuchet MS" w:hAnsi="Trebuchet MS"/>
          <w:b/>
        </w:rPr>
        <w:t>Unwanted circumstances</w:t>
      </w:r>
    </w:p>
    <w:p w:rsidR="00E97CFE" w:rsidRDefault="00E97CFE" w:rsidP="00E97CFE">
      <w:pPr>
        <w:pStyle w:val="ListParagraph"/>
        <w:numPr>
          <w:ilvl w:val="0"/>
          <w:numId w:val="23"/>
        </w:numPr>
        <w:jc w:val="both"/>
        <w:rPr>
          <w:rFonts w:ascii="Trebuchet MS" w:hAnsi="Trebuchet MS"/>
          <w:b/>
        </w:rPr>
      </w:pPr>
      <w:r>
        <w:rPr>
          <w:rFonts w:ascii="Trebuchet MS" w:hAnsi="Trebuchet MS"/>
          <w:b/>
        </w:rPr>
        <w:t>Difficult/frustrating relationships</w:t>
      </w:r>
    </w:p>
    <w:p w:rsidR="00E97CFE" w:rsidRDefault="00E97CFE" w:rsidP="00E97CFE">
      <w:pPr>
        <w:pStyle w:val="ListParagraph"/>
        <w:numPr>
          <w:ilvl w:val="0"/>
          <w:numId w:val="23"/>
        </w:numPr>
        <w:jc w:val="both"/>
        <w:rPr>
          <w:rFonts w:ascii="Trebuchet MS" w:hAnsi="Trebuchet MS"/>
          <w:b/>
        </w:rPr>
      </w:pPr>
      <w:r>
        <w:rPr>
          <w:rFonts w:ascii="Trebuchet MS" w:hAnsi="Trebuchet MS"/>
          <w:b/>
        </w:rPr>
        <w:t>Mood swings caused by hormones or health issues</w:t>
      </w:r>
      <w:r w:rsidR="00CA4A27">
        <w:rPr>
          <w:rFonts w:ascii="Trebuchet MS" w:hAnsi="Trebuchet MS"/>
          <w:b/>
        </w:rPr>
        <w:t xml:space="preserve"> (in ourselves or others)</w:t>
      </w:r>
    </w:p>
    <w:p w:rsidR="00E97CFE" w:rsidRDefault="00E97CFE" w:rsidP="00E97CFE">
      <w:pPr>
        <w:pStyle w:val="ListParagraph"/>
        <w:numPr>
          <w:ilvl w:val="0"/>
          <w:numId w:val="23"/>
        </w:numPr>
        <w:jc w:val="both"/>
        <w:rPr>
          <w:rFonts w:ascii="Trebuchet MS" w:hAnsi="Trebuchet MS"/>
          <w:b/>
        </w:rPr>
      </w:pPr>
      <w:r>
        <w:rPr>
          <w:rFonts w:ascii="Trebuchet MS" w:hAnsi="Trebuchet MS"/>
          <w:b/>
        </w:rPr>
        <w:t>Unexpected changes</w:t>
      </w:r>
    </w:p>
    <w:p w:rsidR="00E97CFE" w:rsidRDefault="00E97CFE" w:rsidP="00E97CFE">
      <w:pPr>
        <w:pStyle w:val="ListParagraph"/>
        <w:numPr>
          <w:ilvl w:val="0"/>
          <w:numId w:val="23"/>
        </w:numPr>
        <w:jc w:val="both"/>
        <w:rPr>
          <w:rFonts w:ascii="Trebuchet MS" w:hAnsi="Trebuchet MS"/>
          <w:b/>
        </w:rPr>
      </w:pPr>
      <w:r>
        <w:rPr>
          <w:rFonts w:ascii="Trebuchet MS" w:hAnsi="Trebuchet MS"/>
          <w:b/>
        </w:rPr>
        <w:t>Tiredness</w:t>
      </w:r>
    </w:p>
    <w:p w:rsidR="00E97CFE" w:rsidRDefault="00E97CFE" w:rsidP="00E97CFE">
      <w:pPr>
        <w:pStyle w:val="ListParagraph"/>
        <w:numPr>
          <w:ilvl w:val="0"/>
          <w:numId w:val="23"/>
        </w:numPr>
        <w:jc w:val="both"/>
        <w:rPr>
          <w:rFonts w:ascii="Trebuchet MS" w:hAnsi="Trebuchet MS"/>
          <w:b/>
        </w:rPr>
      </w:pPr>
      <w:r>
        <w:rPr>
          <w:rFonts w:ascii="Trebuchet MS" w:hAnsi="Trebuchet MS"/>
          <w:b/>
        </w:rPr>
        <w:t>Loss</w:t>
      </w:r>
    </w:p>
    <w:p w:rsidR="00E97CFE" w:rsidRPr="00E97CFE" w:rsidRDefault="00E97CFE" w:rsidP="00E97CFE">
      <w:pPr>
        <w:pStyle w:val="ListParagraph"/>
        <w:numPr>
          <w:ilvl w:val="0"/>
          <w:numId w:val="23"/>
        </w:numPr>
        <w:jc w:val="both"/>
        <w:rPr>
          <w:rFonts w:ascii="Trebuchet MS" w:hAnsi="Trebuchet MS"/>
          <w:b/>
        </w:rPr>
      </w:pPr>
      <w:r>
        <w:rPr>
          <w:rFonts w:ascii="Trebuchet MS" w:hAnsi="Trebuchet MS"/>
          <w:b/>
        </w:rPr>
        <w:t>Other people’s drama that affects us</w:t>
      </w:r>
    </w:p>
    <w:p w:rsidR="00E97CFE" w:rsidRPr="00E97CFE" w:rsidRDefault="00E97CFE" w:rsidP="00E97CFE">
      <w:pPr>
        <w:pStyle w:val="ListParagraph"/>
        <w:numPr>
          <w:ilvl w:val="0"/>
          <w:numId w:val="22"/>
        </w:numPr>
        <w:jc w:val="both"/>
        <w:rPr>
          <w:rFonts w:ascii="Lucida Handwriting" w:hAnsi="Lucida Handwriting"/>
          <w:b/>
        </w:rPr>
      </w:pPr>
      <w:r w:rsidRPr="00E97CFE">
        <w:rPr>
          <w:rFonts w:ascii="Trebuchet MS" w:hAnsi="Trebuchet MS"/>
          <w:b/>
        </w:rPr>
        <w:t xml:space="preserve">In </w:t>
      </w:r>
      <w:r w:rsidR="00CA4A27">
        <w:rPr>
          <w:rFonts w:ascii="Trebuchet MS" w:hAnsi="Trebuchet MS"/>
          <w:b/>
        </w:rPr>
        <w:t xml:space="preserve">difficult </w:t>
      </w:r>
      <w:r w:rsidRPr="00E97CFE">
        <w:rPr>
          <w:rFonts w:ascii="Trebuchet MS" w:hAnsi="Trebuchet MS"/>
          <w:b/>
        </w:rPr>
        <w:t>relationships, how can at least one of the persons involved make a difference if he/she is walking by faith and not by sight (above the fray</w:t>
      </w:r>
      <w:r w:rsidR="00CA4A27">
        <w:rPr>
          <w:rFonts w:ascii="Trebuchet MS" w:hAnsi="Trebuchet MS"/>
          <w:b/>
        </w:rPr>
        <w:t>)? How does that dynamic change</w:t>
      </w:r>
      <w:bookmarkStart w:id="0" w:name="_GoBack"/>
      <w:bookmarkEnd w:id="0"/>
      <w:r w:rsidRPr="00E97CFE">
        <w:rPr>
          <w:rFonts w:ascii="Trebuchet MS" w:hAnsi="Trebuchet MS"/>
          <w:b/>
        </w:rPr>
        <w:t xml:space="preserve"> when are persons concerned are walking by faith?</w:t>
      </w:r>
    </w:p>
    <w:p w:rsidR="00E97CFE" w:rsidRPr="00E97CFE" w:rsidRDefault="00E97CFE" w:rsidP="00E97CFE">
      <w:pPr>
        <w:pStyle w:val="ListParagraph"/>
        <w:numPr>
          <w:ilvl w:val="0"/>
          <w:numId w:val="22"/>
        </w:numPr>
        <w:jc w:val="both"/>
        <w:rPr>
          <w:rFonts w:ascii="Lucida Handwriting" w:hAnsi="Lucida Handwriting"/>
          <w:b/>
        </w:rPr>
      </w:pPr>
      <w:r>
        <w:rPr>
          <w:rFonts w:ascii="Trebuchet MS" w:hAnsi="Trebuchet MS"/>
          <w:b/>
        </w:rPr>
        <w:t>Does the final poem or Psalm speak to you personally in some way?</w:t>
      </w:r>
    </w:p>
    <w:p w:rsidR="00E97CFE" w:rsidRPr="00E97CFE" w:rsidRDefault="00E97CFE" w:rsidP="00E97CFE">
      <w:pPr>
        <w:pStyle w:val="ListParagraph"/>
        <w:numPr>
          <w:ilvl w:val="0"/>
          <w:numId w:val="22"/>
        </w:numPr>
        <w:jc w:val="both"/>
        <w:rPr>
          <w:rFonts w:ascii="Lucida Handwriting" w:hAnsi="Lucida Handwriting"/>
          <w:b/>
        </w:rPr>
      </w:pPr>
      <w:r>
        <w:rPr>
          <w:rFonts w:ascii="Trebuchet MS" w:hAnsi="Trebuchet MS"/>
          <w:b/>
        </w:rPr>
        <w:t>How might using these means help us to remember God’s faithfulness?</w:t>
      </w:r>
    </w:p>
    <w:p w:rsidR="00E97CFE" w:rsidRDefault="00E97CFE" w:rsidP="00E97CFE">
      <w:pPr>
        <w:pStyle w:val="ListParagraph"/>
        <w:numPr>
          <w:ilvl w:val="0"/>
          <w:numId w:val="24"/>
        </w:numPr>
        <w:jc w:val="both"/>
        <w:rPr>
          <w:rFonts w:ascii="Trebuchet MS" w:hAnsi="Trebuchet MS"/>
          <w:b/>
        </w:rPr>
      </w:pPr>
      <w:r>
        <w:rPr>
          <w:rFonts w:ascii="Trebuchet MS" w:hAnsi="Trebuchet MS"/>
          <w:b/>
        </w:rPr>
        <w:t>Examples in Scripture of those who believed God in the face of adversity</w:t>
      </w:r>
    </w:p>
    <w:p w:rsidR="00E97CFE" w:rsidRDefault="00E97CFE" w:rsidP="00E97CFE">
      <w:pPr>
        <w:pStyle w:val="ListParagraph"/>
        <w:numPr>
          <w:ilvl w:val="0"/>
          <w:numId w:val="24"/>
        </w:numPr>
        <w:jc w:val="both"/>
        <w:rPr>
          <w:rFonts w:ascii="Trebuchet MS" w:hAnsi="Trebuchet MS"/>
          <w:b/>
        </w:rPr>
      </w:pPr>
      <w:r>
        <w:rPr>
          <w:rFonts w:ascii="Trebuchet MS" w:hAnsi="Trebuchet MS"/>
          <w:b/>
        </w:rPr>
        <w:t>Miracles we have experienced in the past</w:t>
      </w:r>
    </w:p>
    <w:p w:rsidR="00E97CFE" w:rsidRPr="00E97CFE" w:rsidRDefault="00E97CFE" w:rsidP="00E97CFE">
      <w:pPr>
        <w:pStyle w:val="ListParagraph"/>
        <w:numPr>
          <w:ilvl w:val="0"/>
          <w:numId w:val="24"/>
        </w:numPr>
        <w:jc w:val="both"/>
        <w:rPr>
          <w:rFonts w:ascii="Trebuchet MS" w:hAnsi="Trebuchet MS"/>
          <w:b/>
        </w:rPr>
      </w:pPr>
      <w:r>
        <w:rPr>
          <w:rFonts w:ascii="Trebuchet MS" w:hAnsi="Trebuchet MS"/>
          <w:b/>
        </w:rPr>
        <w:t>A specific word or calling from God</w:t>
      </w:r>
    </w:p>
    <w:p w:rsidR="00E97CFE" w:rsidRDefault="00E97CFE" w:rsidP="00E97CFE">
      <w:pPr>
        <w:pStyle w:val="ListParagraph"/>
        <w:numPr>
          <w:ilvl w:val="0"/>
          <w:numId w:val="22"/>
        </w:numPr>
        <w:jc w:val="both"/>
        <w:rPr>
          <w:rFonts w:ascii="Trebuchet MS" w:hAnsi="Trebuchet MS"/>
          <w:b/>
        </w:rPr>
      </w:pPr>
      <w:r w:rsidRPr="00E97CFE">
        <w:rPr>
          <w:rFonts w:ascii="Trebuchet MS" w:hAnsi="Trebuchet MS"/>
          <w:b/>
        </w:rPr>
        <w:t>Visualizing doesn’t make things happen, but how might visualizing what we a</w:t>
      </w:r>
      <w:r>
        <w:rPr>
          <w:rFonts w:ascii="Trebuchet MS" w:hAnsi="Trebuchet MS"/>
          <w:b/>
        </w:rPr>
        <w:t>re believing God will do encour</w:t>
      </w:r>
      <w:r w:rsidRPr="00E97CFE">
        <w:rPr>
          <w:rFonts w:ascii="Trebuchet MS" w:hAnsi="Trebuchet MS"/>
          <w:b/>
        </w:rPr>
        <w:t>age our faith in God’s grace?</w:t>
      </w:r>
      <w:r>
        <w:rPr>
          <w:rFonts w:ascii="Trebuchet MS" w:hAnsi="Trebuchet MS"/>
          <w:b/>
        </w:rPr>
        <w:t xml:space="preserve"> </w:t>
      </w:r>
    </w:p>
    <w:p w:rsidR="00E97CFE" w:rsidRDefault="00E97CFE" w:rsidP="00E97CFE">
      <w:pPr>
        <w:pStyle w:val="ListParagraph"/>
        <w:numPr>
          <w:ilvl w:val="0"/>
          <w:numId w:val="22"/>
        </w:numPr>
        <w:jc w:val="both"/>
        <w:rPr>
          <w:rFonts w:ascii="Trebuchet MS" w:hAnsi="Trebuchet MS"/>
          <w:b/>
        </w:rPr>
      </w:pPr>
      <w:r>
        <w:rPr>
          <w:rFonts w:ascii="Trebuchet MS" w:hAnsi="Trebuchet MS"/>
          <w:b/>
        </w:rPr>
        <w:t>Think of other examples of walking by faith and not by sight? For example:</w:t>
      </w:r>
    </w:p>
    <w:p w:rsidR="00E97CFE" w:rsidRDefault="00E97CFE" w:rsidP="00E97CFE">
      <w:pPr>
        <w:pStyle w:val="ListParagraph"/>
        <w:numPr>
          <w:ilvl w:val="0"/>
          <w:numId w:val="25"/>
        </w:numPr>
        <w:jc w:val="both"/>
        <w:rPr>
          <w:rFonts w:ascii="Trebuchet MS" w:hAnsi="Trebuchet MS"/>
          <w:b/>
        </w:rPr>
      </w:pPr>
      <w:r>
        <w:rPr>
          <w:rFonts w:ascii="Trebuchet MS" w:hAnsi="Trebuchet MS"/>
          <w:b/>
        </w:rPr>
        <w:t>I walk by faith in God’s goodness, and not by the bad I am experiencing.</w:t>
      </w:r>
    </w:p>
    <w:p w:rsidR="00E97CFE" w:rsidRPr="00E97CFE" w:rsidRDefault="00E97CFE" w:rsidP="00E97CFE">
      <w:pPr>
        <w:pStyle w:val="ListParagraph"/>
        <w:numPr>
          <w:ilvl w:val="0"/>
          <w:numId w:val="25"/>
        </w:numPr>
        <w:jc w:val="both"/>
        <w:rPr>
          <w:rFonts w:ascii="Trebuchet MS" w:hAnsi="Trebuchet MS"/>
          <w:b/>
        </w:rPr>
      </w:pPr>
      <w:r>
        <w:rPr>
          <w:rFonts w:ascii="Trebuchet MS" w:hAnsi="Trebuchet MS"/>
          <w:b/>
        </w:rPr>
        <w:t>I walk by faith in</w:t>
      </w:r>
    </w:p>
    <w:p w:rsidR="00E97CFE" w:rsidRPr="00E97CFE" w:rsidRDefault="00E97CFE" w:rsidP="00E97CFE">
      <w:pPr>
        <w:jc w:val="both"/>
        <w:rPr>
          <w:rFonts w:ascii="Trebuchet MS" w:hAnsi="Trebuchet MS"/>
          <w:b/>
        </w:rPr>
      </w:pPr>
    </w:p>
    <w:sectPr w:rsidR="00E97CFE" w:rsidRPr="00E97CFE" w:rsidSect="000D583D">
      <w:head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17E" w:rsidRDefault="00B4517E" w:rsidP="00590F7E">
      <w:r>
        <w:separator/>
      </w:r>
    </w:p>
  </w:endnote>
  <w:endnote w:type="continuationSeparator" w:id="0">
    <w:p w:rsidR="00B4517E" w:rsidRDefault="00B4517E"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17E" w:rsidRDefault="00B4517E" w:rsidP="00590F7E">
      <w:r>
        <w:separator/>
      </w:r>
    </w:p>
  </w:footnote>
  <w:footnote w:type="continuationSeparator" w:id="0">
    <w:p w:rsidR="00B4517E" w:rsidRDefault="00B4517E"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3D" w:rsidRPr="00590F7E" w:rsidRDefault="000D583D"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0D583D" w:rsidRPr="00590F7E" w:rsidRDefault="00B676EE" w:rsidP="00590F7E">
    <w:pPr>
      <w:pStyle w:val="Header"/>
      <w:jc w:val="right"/>
      <w:rPr>
        <w:rFonts w:ascii="Trebuchet MS" w:hAnsi="Trebuchet MS"/>
        <w:i/>
      </w:rPr>
    </w:pPr>
    <w:r>
      <w:rPr>
        <w:rFonts w:ascii="Trebuchet MS" w:hAnsi="Trebuchet MS"/>
        <w:i/>
      </w:rPr>
      <w:t xml:space="preserve">Lessson 12 </w:t>
    </w:r>
    <w:r w:rsidR="00B949DD">
      <w:rPr>
        <w:rFonts w:ascii="Trebuchet MS" w:hAnsi="Trebuchet MS"/>
        <w:i/>
      </w:rPr>
      <w:t>Day</w:t>
    </w:r>
    <w:r w:rsidR="00AF02F5">
      <w:rPr>
        <w:rFonts w:ascii="Trebuchet MS" w:hAnsi="Trebuchet MS"/>
        <w:i/>
      </w:rPr>
      <w:t xml:space="preserve"> </w:t>
    </w:r>
    <w:r>
      <w:rPr>
        <w:rFonts w:ascii="Trebuchet MS" w:hAnsi="Trebuchet MS"/>
        <w:i/>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6FB2"/>
    <w:multiLevelType w:val="hybridMultilevel"/>
    <w:tmpl w:val="A9FE1A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D773E8C"/>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C3262"/>
    <w:multiLevelType w:val="hybridMultilevel"/>
    <w:tmpl w:val="49B8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3767DD"/>
    <w:multiLevelType w:val="hybridMultilevel"/>
    <w:tmpl w:val="D242ACE8"/>
    <w:lvl w:ilvl="0" w:tplc="CB680C36">
      <w:start w:val="1"/>
      <w:numFmt w:val="decimal"/>
      <w:lvlText w:val="%1."/>
      <w:lvlJc w:val="left"/>
      <w:pPr>
        <w:ind w:left="360"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53426"/>
    <w:multiLevelType w:val="hybridMultilevel"/>
    <w:tmpl w:val="C43C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1"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3"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736AE"/>
    <w:multiLevelType w:val="hybridMultilevel"/>
    <w:tmpl w:val="FA5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C95C9A"/>
    <w:multiLevelType w:val="hybridMultilevel"/>
    <w:tmpl w:val="711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EF7C47"/>
    <w:multiLevelType w:val="hybridMultilevel"/>
    <w:tmpl w:val="1E3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1" w15:restartNumberingAfterBreak="0">
    <w:nsid w:val="743908EF"/>
    <w:multiLevelType w:val="hybridMultilevel"/>
    <w:tmpl w:val="89003ADC"/>
    <w:lvl w:ilvl="0" w:tplc="5AECA868">
      <w:start w:val="1"/>
      <w:numFmt w:val="decimal"/>
      <w:lvlText w:val="%1."/>
      <w:lvlJc w:val="left"/>
      <w:pPr>
        <w:ind w:left="360" w:hanging="360"/>
      </w:pPr>
      <w:rPr>
        <w:rFonts w:ascii="Trebuchet MS" w:hAnsi="Trebuchet M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34E61"/>
    <w:multiLevelType w:val="hybridMultilevel"/>
    <w:tmpl w:val="61D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A6D72B4"/>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2"/>
  </w:num>
  <w:num w:numId="3">
    <w:abstractNumId w:val="20"/>
  </w:num>
  <w:num w:numId="4">
    <w:abstractNumId w:val="2"/>
  </w:num>
  <w:num w:numId="5">
    <w:abstractNumId w:val="4"/>
  </w:num>
  <w:num w:numId="6">
    <w:abstractNumId w:val="11"/>
  </w:num>
  <w:num w:numId="7">
    <w:abstractNumId w:val="14"/>
  </w:num>
  <w:num w:numId="8">
    <w:abstractNumId w:val="10"/>
  </w:num>
  <w:num w:numId="9">
    <w:abstractNumId w:val="3"/>
  </w:num>
  <w:num w:numId="10">
    <w:abstractNumId w:val="16"/>
  </w:num>
  <w:num w:numId="11">
    <w:abstractNumId w:val="8"/>
  </w:num>
  <w:num w:numId="12">
    <w:abstractNumId w:val="18"/>
  </w:num>
  <w:num w:numId="13">
    <w:abstractNumId w:val="22"/>
  </w:num>
  <w:num w:numId="14">
    <w:abstractNumId w:val="13"/>
  </w:num>
  <w:num w:numId="15">
    <w:abstractNumId w:val="1"/>
  </w:num>
  <w:num w:numId="16">
    <w:abstractNumId w:val="23"/>
  </w:num>
  <w:num w:numId="17">
    <w:abstractNumId w:val="6"/>
  </w:num>
  <w:num w:numId="18">
    <w:abstractNumId w:val="24"/>
  </w:num>
  <w:num w:numId="19">
    <w:abstractNumId w:val="17"/>
  </w:num>
  <w:num w:numId="20">
    <w:abstractNumId w:val="9"/>
  </w:num>
  <w:num w:numId="21">
    <w:abstractNumId w:val="0"/>
  </w:num>
  <w:num w:numId="22">
    <w:abstractNumId w:val="21"/>
  </w:num>
  <w:num w:numId="23">
    <w:abstractNumId w:val="15"/>
  </w:num>
  <w:num w:numId="24">
    <w:abstractNumId w:val="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30999"/>
    <w:rsid w:val="000431C9"/>
    <w:rsid w:val="00076C86"/>
    <w:rsid w:val="00091FAB"/>
    <w:rsid w:val="000C4956"/>
    <w:rsid w:val="000D583D"/>
    <w:rsid w:val="0012201F"/>
    <w:rsid w:val="001264B1"/>
    <w:rsid w:val="00140DA9"/>
    <w:rsid w:val="001C6D86"/>
    <w:rsid w:val="002154C2"/>
    <w:rsid w:val="00232D10"/>
    <w:rsid w:val="00252A4A"/>
    <w:rsid w:val="00275BE7"/>
    <w:rsid w:val="002A6B45"/>
    <w:rsid w:val="002B71F8"/>
    <w:rsid w:val="002B7607"/>
    <w:rsid w:val="002C2846"/>
    <w:rsid w:val="00306753"/>
    <w:rsid w:val="003255A9"/>
    <w:rsid w:val="00342C42"/>
    <w:rsid w:val="003458DC"/>
    <w:rsid w:val="003741FF"/>
    <w:rsid w:val="003745B0"/>
    <w:rsid w:val="00393142"/>
    <w:rsid w:val="004240B9"/>
    <w:rsid w:val="00475CAD"/>
    <w:rsid w:val="004A749D"/>
    <w:rsid w:val="004F7AAF"/>
    <w:rsid w:val="00536056"/>
    <w:rsid w:val="00546E2A"/>
    <w:rsid w:val="00590F7E"/>
    <w:rsid w:val="005D4950"/>
    <w:rsid w:val="00626067"/>
    <w:rsid w:val="00653EDD"/>
    <w:rsid w:val="00684159"/>
    <w:rsid w:val="006C7CCB"/>
    <w:rsid w:val="006F1CCF"/>
    <w:rsid w:val="00915A73"/>
    <w:rsid w:val="009338D5"/>
    <w:rsid w:val="00994FFA"/>
    <w:rsid w:val="009B113D"/>
    <w:rsid w:val="00A00FEA"/>
    <w:rsid w:val="00A445FA"/>
    <w:rsid w:val="00AA1895"/>
    <w:rsid w:val="00AF02F5"/>
    <w:rsid w:val="00AF7247"/>
    <w:rsid w:val="00B4517E"/>
    <w:rsid w:val="00B47FE3"/>
    <w:rsid w:val="00B676EE"/>
    <w:rsid w:val="00B949DD"/>
    <w:rsid w:val="00BD0578"/>
    <w:rsid w:val="00BE0909"/>
    <w:rsid w:val="00CA4A27"/>
    <w:rsid w:val="00CB3262"/>
    <w:rsid w:val="00CD4FEC"/>
    <w:rsid w:val="00CE103B"/>
    <w:rsid w:val="00D01DF5"/>
    <w:rsid w:val="00D162FE"/>
    <w:rsid w:val="00DD2B8C"/>
    <w:rsid w:val="00DE3556"/>
    <w:rsid w:val="00DE48AB"/>
    <w:rsid w:val="00DF07ED"/>
    <w:rsid w:val="00E33FDC"/>
    <w:rsid w:val="00E97CFE"/>
    <w:rsid w:val="00EF1836"/>
    <w:rsid w:val="00F25158"/>
    <w:rsid w:val="00F5060D"/>
    <w:rsid w:val="00FD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1A4A3"/>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2E095-899B-4512-9993-8C4F8559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5</cp:revision>
  <dcterms:created xsi:type="dcterms:W3CDTF">2016-10-20T17:50:00Z</dcterms:created>
  <dcterms:modified xsi:type="dcterms:W3CDTF">2016-10-30T19:22:00Z</dcterms:modified>
</cp:coreProperties>
</file>