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2" w:rsidRPr="005A778F" w:rsidRDefault="007F34FD" w:rsidP="0015514E">
      <w:pPr>
        <w:jc w:val="both"/>
        <w:rPr>
          <w:rFonts w:ascii="Trebuchet MS" w:hAnsi="Trebuchet MS"/>
          <w:sz w:val="24"/>
        </w:rPr>
      </w:pPr>
      <w:r>
        <w:rPr>
          <w:rFonts w:ascii="Trebuchet MS" w:hAnsi="Trebuchet MS"/>
          <w:sz w:val="24"/>
        </w:rPr>
        <w:t xml:space="preserve"> </w:t>
      </w:r>
      <w:r w:rsidR="009B5722" w:rsidRPr="005A778F">
        <w:rPr>
          <w:rFonts w:ascii="Trebuchet MS" w:hAnsi="Trebuchet MS"/>
          <w:sz w:val="24"/>
        </w:rPr>
        <w:t xml:space="preserve">Part </w:t>
      </w:r>
      <w:r w:rsidR="007C70FA">
        <w:rPr>
          <w:rFonts w:ascii="Trebuchet MS" w:hAnsi="Trebuchet MS"/>
          <w:sz w:val="24"/>
        </w:rPr>
        <w:t>4</w:t>
      </w:r>
      <w:r w:rsidR="009B5722" w:rsidRPr="005A778F">
        <w:rPr>
          <w:rFonts w:ascii="Trebuchet MS" w:hAnsi="Trebuchet MS"/>
          <w:sz w:val="24"/>
        </w:rPr>
        <w:t xml:space="preserve"> </w:t>
      </w:r>
      <w:r w:rsidR="0053145B">
        <w:rPr>
          <w:rFonts w:ascii="Trebuchet MS" w:hAnsi="Trebuchet MS"/>
          <w:sz w:val="24"/>
        </w:rPr>
        <w:t>Exceeding Great and Precious Promises</w:t>
      </w:r>
    </w:p>
    <w:p w:rsidR="004B265E" w:rsidRDefault="004B265E" w:rsidP="0015514E">
      <w:pPr>
        <w:jc w:val="both"/>
        <w:rPr>
          <w:rFonts w:ascii="Lucida Handwriting" w:hAnsi="Lucida Handwriting"/>
        </w:rPr>
      </w:pPr>
    </w:p>
    <w:p w:rsidR="00590F7E" w:rsidRPr="004240B9" w:rsidRDefault="004B265E" w:rsidP="0015514E">
      <w:pPr>
        <w:jc w:val="both"/>
        <w:rPr>
          <w:rFonts w:ascii="Lucida Handwriting" w:hAnsi="Lucida Handwriting"/>
        </w:rPr>
      </w:pPr>
      <w:r>
        <w:rPr>
          <w:rFonts w:ascii="Lucida Handwriting" w:hAnsi="Lucida Handwriting"/>
        </w:rPr>
        <w:t xml:space="preserve">Day </w:t>
      </w:r>
      <w:r w:rsidR="00E01877">
        <w:rPr>
          <w:rFonts w:ascii="Lucida Handwriting" w:hAnsi="Lucida Handwriting"/>
        </w:rPr>
        <w:t>39 Healing Grace</w:t>
      </w:r>
    </w:p>
    <w:p w:rsidR="00AF02F5" w:rsidRPr="004240B9" w:rsidRDefault="00AF02F5" w:rsidP="0015514E">
      <w:pPr>
        <w:jc w:val="both"/>
        <w:rPr>
          <w:rFonts w:ascii="Trebuchet MS" w:hAnsi="Trebuchet MS"/>
          <w:b/>
        </w:rPr>
      </w:pPr>
    </w:p>
    <w:p w:rsidR="00584B79" w:rsidRDefault="00584B79" w:rsidP="0015514E">
      <w:pPr>
        <w:jc w:val="both"/>
        <w:rPr>
          <w:rFonts w:ascii="Trebuchet MS" w:hAnsi="Trebuchet MS"/>
          <w:b/>
        </w:rPr>
      </w:pPr>
      <w:r>
        <w:rPr>
          <w:rFonts w:ascii="Trebuchet MS" w:hAnsi="Trebuchet MS"/>
          <w:b/>
        </w:rPr>
        <w:sym w:font="Wingdings" w:char="F0E8"/>
      </w:r>
      <w:r>
        <w:rPr>
          <w:rFonts w:ascii="Trebuchet MS" w:hAnsi="Trebuchet MS"/>
          <w:b/>
        </w:rPr>
        <w:t xml:space="preserve">Feel free to divide this chapter into two </w:t>
      </w:r>
      <w:r w:rsidR="00E01877">
        <w:rPr>
          <w:rFonts w:ascii="Trebuchet MS" w:hAnsi="Trebuchet MS"/>
          <w:b/>
        </w:rPr>
        <w:t xml:space="preserve">or three </w:t>
      </w:r>
      <w:r>
        <w:rPr>
          <w:rFonts w:ascii="Trebuchet MS" w:hAnsi="Trebuchet MS"/>
          <w:b/>
        </w:rPr>
        <w:t>lessons.</w:t>
      </w:r>
    </w:p>
    <w:p w:rsidR="00584B79" w:rsidRDefault="00584B79"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E01877" w:rsidP="004B265E">
      <w:pPr>
        <w:pStyle w:val="ListParagraph"/>
        <w:numPr>
          <w:ilvl w:val="0"/>
          <w:numId w:val="15"/>
        </w:numPr>
        <w:jc w:val="both"/>
        <w:rPr>
          <w:rFonts w:ascii="Trebuchet MS" w:hAnsi="Trebuchet MS"/>
        </w:rPr>
      </w:pPr>
      <w:r>
        <w:rPr>
          <w:rFonts w:ascii="Trebuchet MS" w:hAnsi="Trebuchet MS"/>
        </w:rPr>
        <w:t xml:space="preserve">Why might it be that Paul scarcely </w:t>
      </w:r>
      <w:r w:rsidR="00F96178">
        <w:rPr>
          <w:rFonts w:ascii="Trebuchet MS" w:hAnsi="Trebuchet MS"/>
        </w:rPr>
        <w:t>wrote</w:t>
      </w:r>
      <w:r>
        <w:rPr>
          <w:rFonts w:ascii="Trebuchet MS" w:hAnsi="Trebuchet MS"/>
        </w:rPr>
        <w:t xml:space="preserve"> explicitly about divine healing?</w:t>
      </w:r>
    </w:p>
    <w:p w:rsidR="00E90E8E" w:rsidRDefault="00E90E8E" w:rsidP="00E90E8E">
      <w:pPr>
        <w:pStyle w:val="ListParagraph"/>
        <w:ind w:left="288"/>
        <w:jc w:val="both"/>
        <w:rPr>
          <w:rFonts w:ascii="Trebuchet MS" w:hAnsi="Trebuchet MS"/>
        </w:rPr>
      </w:pPr>
    </w:p>
    <w:p w:rsidR="00E90E8E" w:rsidRDefault="00E01877" w:rsidP="004B265E">
      <w:pPr>
        <w:pStyle w:val="ListParagraph"/>
        <w:numPr>
          <w:ilvl w:val="0"/>
          <w:numId w:val="15"/>
        </w:numPr>
        <w:jc w:val="both"/>
        <w:rPr>
          <w:rFonts w:ascii="Trebuchet MS" w:hAnsi="Trebuchet MS"/>
        </w:rPr>
      </w:pPr>
      <w:r>
        <w:rPr>
          <w:rFonts w:ascii="Trebuchet MS" w:hAnsi="Trebuchet MS"/>
        </w:rPr>
        <w:t>Why is it important to not only teach the truth on a topic, but also point out the error</w:t>
      </w:r>
      <w:r w:rsidR="00F96178">
        <w:rPr>
          <w:rFonts w:ascii="Trebuchet MS" w:hAnsi="Trebuchet MS"/>
        </w:rPr>
        <w:t xml:space="preserve"> that is taught or believed</w:t>
      </w:r>
      <w:r>
        <w:rPr>
          <w:rFonts w:ascii="Trebuchet MS" w:hAnsi="Trebuchet MS"/>
        </w:rPr>
        <w:t>?</w:t>
      </w:r>
    </w:p>
    <w:p w:rsidR="00E01877" w:rsidRDefault="00E01877" w:rsidP="00E01877">
      <w:pPr>
        <w:pStyle w:val="ListParagraph"/>
        <w:ind w:left="288"/>
        <w:jc w:val="both"/>
        <w:rPr>
          <w:rFonts w:ascii="Trebuchet MS" w:hAnsi="Trebuchet MS"/>
        </w:rPr>
      </w:pPr>
    </w:p>
    <w:p w:rsidR="00E01877" w:rsidRDefault="00E01877" w:rsidP="004B265E">
      <w:pPr>
        <w:pStyle w:val="ListParagraph"/>
        <w:numPr>
          <w:ilvl w:val="0"/>
          <w:numId w:val="15"/>
        </w:numPr>
        <w:jc w:val="both"/>
        <w:rPr>
          <w:rFonts w:ascii="Trebuchet MS" w:hAnsi="Trebuchet MS"/>
        </w:rPr>
      </w:pPr>
      <w:r>
        <w:rPr>
          <w:rFonts w:ascii="Trebuchet MS" w:hAnsi="Trebuchet MS"/>
        </w:rPr>
        <w:t>Why would it be helpful to lay aside our current opinions about healing, whether pro or con, and take a fresh look at the topic?</w:t>
      </w:r>
    </w:p>
    <w:p w:rsidR="00E01877" w:rsidRDefault="00E01877" w:rsidP="00E01877">
      <w:pPr>
        <w:pStyle w:val="ListParagraph"/>
        <w:ind w:left="288"/>
        <w:jc w:val="both"/>
        <w:rPr>
          <w:rFonts w:ascii="Trebuchet MS" w:hAnsi="Trebuchet MS"/>
        </w:rPr>
      </w:pPr>
    </w:p>
    <w:p w:rsidR="00E01877" w:rsidRPr="00E01877" w:rsidRDefault="00E01877" w:rsidP="004B265E">
      <w:pPr>
        <w:pStyle w:val="ListParagraph"/>
        <w:numPr>
          <w:ilvl w:val="0"/>
          <w:numId w:val="15"/>
        </w:numPr>
        <w:jc w:val="both"/>
        <w:rPr>
          <w:rFonts w:ascii="Trebuchet MS" w:hAnsi="Trebuchet MS"/>
        </w:rPr>
      </w:pPr>
      <w:r>
        <w:rPr>
          <w:rFonts w:ascii="Trebuchet MS" w:hAnsi="Trebuchet MS"/>
          <w:b/>
        </w:rPr>
        <w:t>The God Who Heals You</w:t>
      </w:r>
    </w:p>
    <w:p w:rsidR="00E01877" w:rsidRDefault="00E01877" w:rsidP="00E01877">
      <w:pPr>
        <w:pStyle w:val="ListParagraph"/>
        <w:numPr>
          <w:ilvl w:val="0"/>
          <w:numId w:val="32"/>
        </w:numPr>
        <w:jc w:val="both"/>
        <w:rPr>
          <w:rFonts w:ascii="Trebuchet MS" w:hAnsi="Trebuchet MS"/>
        </w:rPr>
      </w:pPr>
      <w:r>
        <w:rPr>
          <w:rFonts w:ascii="Trebuchet MS" w:hAnsi="Trebuchet MS"/>
        </w:rPr>
        <w:t xml:space="preserve">How can the fact that God identifies Himself as Jehovah Rapha give us faith for healing </w:t>
      </w:r>
      <w:r w:rsidR="00F96178">
        <w:rPr>
          <w:rFonts w:ascii="Trebuchet MS" w:hAnsi="Trebuchet MS"/>
        </w:rPr>
        <w:t>today?</w:t>
      </w:r>
    </w:p>
    <w:p w:rsidR="00E01877" w:rsidRDefault="00E01877" w:rsidP="00E01877">
      <w:pPr>
        <w:pStyle w:val="ListParagraph"/>
        <w:numPr>
          <w:ilvl w:val="0"/>
          <w:numId w:val="32"/>
        </w:numPr>
        <w:jc w:val="both"/>
        <w:rPr>
          <w:rFonts w:ascii="Trebuchet MS" w:hAnsi="Trebuchet MS"/>
        </w:rPr>
      </w:pPr>
      <w:r>
        <w:rPr>
          <w:rFonts w:ascii="Trebuchet MS" w:hAnsi="Trebuchet MS"/>
        </w:rPr>
        <w:t>Reread Psalm 103:1-5. What benefits lis</w:t>
      </w:r>
      <w:r w:rsidR="00F96178">
        <w:rPr>
          <w:rFonts w:ascii="Trebuchet MS" w:hAnsi="Trebuchet MS"/>
        </w:rPr>
        <w:t>ted pertain to our health?</w:t>
      </w:r>
    </w:p>
    <w:p w:rsidR="00E90E8E" w:rsidRDefault="00E90E8E" w:rsidP="00E90E8E">
      <w:pPr>
        <w:pStyle w:val="ListParagraph"/>
        <w:ind w:left="288"/>
        <w:jc w:val="both"/>
        <w:rPr>
          <w:rFonts w:ascii="Trebuchet MS" w:hAnsi="Trebuchet MS"/>
        </w:rPr>
      </w:pPr>
    </w:p>
    <w:p w:rsidR="00E90E8E" w:rsidRDefault="00E01877" w:rsidP="004B265E">
      <w:pPr>
        <w:pStyle w:val="ListParagraph"/>
        <w:numPr>
          <w:ilvl w:val="0"/>
          <w:numId w:val="15"/>
        </w:numPr>
        <w:jc w:val="both"/>
        <w:rPr>
          <w:rFonts w:ascii="Trebuchet MS" w:hAnsi="Trebuchet MS"/>
          <w:b/>
        </w:rPr>
      </w:pPr>
      <w:r>
        <w:rPr>
          <w:rFonts w:ascii="Trebuchet MS" w:hAnsi="Trebuchet MS"/>
          <w:b/>
        </w:rPr>
        <w:t>If You’ve Seen Me</w:t>
      </w:r>
    </w:p>
    <w:p w:rsidR="007C70FA" w:rsidRDefault="00E01877" w:rsidP="0053145B">
      <w:pPr>
        <w:pStyle w:val="ListParagraph"/>
        <w:numPr>
          <w:ilvl w:val="0"/>
          <w:numId w:val="32"/>
        </w:numPr>
        <w:jc w:val="both"/>
        <w:rPr>
          <w:rFonts w:ascii="Trebuchet MS" w:hAnsi="Trebuchet MS"/>
        </w:rPr>
      </w:pPr>
      <w:r>
        <w:rPr>
          <w:rFonts w:ascii="Trebuchet MS" w:hAnsi="Trebuchet MS"/>
        </w:rPr>
        <w:t>How and why did the coming of Jesus to earth clarify our perceptions of God the Father?</w:t>
      </w:r>
    </w:p>
    <w:p w:rsidR="00E01877" w:rsidRDefault="00E01877" w:rsidP="0053145B">
      <w:pPr>
        <w:pStyle w:val="ListParagraph"/>
        <w:numPr>
          <w:ilvl w:val="0"/>
          <w:numId w:val="32"/>
        </w:numPr>
        <w:jc w:val="both"/>
        <w:rPr>
          <w:rFonts w:ascii="Trebuchet MS" w:hAnsi="Trebuchet MS"/>
        </w:rPr>
      </w:pPr>
      <w:r>
        <w:rPr>
          <w:rFonts w:ascii="Trebuchet MS" w:hAnsi="Trebuchet MS"/>
        </w:rPr>
        <w:t>In what ways does Colossians 1:15-18 point to Jesus as being God (the Son)?</w:t>
      </w:r>
    </w:p>
    <w:p w:rsidR="00E01877" w:rsidRPr="0053145B" w:rsidRDefault="00E01877" w:rsidP="0053145B">
      <w:pPr>
        <w:pStyle w:val="ListParagraph"/>
        <w:numPr>
          <w:ilvl w:val="0"/>
          <w:numId w:val="32"/>
        </w:numPr>
        <w:jc w:val="both"/>
        <w:rPr>
          <w:rFonts w:ascii="Trebuchet MS" w:hAnsi="Trebuchet MS"/>
        </w:rPr>
      </w:pPr>
      <w:r>
        <w:rPr>
          <w:rFonts w:ascii="Trebuchet MS" w:hAnsi="Trebuchet MS"/>
        </w:rPr>
        <w:t xml:space="preserve">Jesus said to Philip, “If you have seen </w:t>
      </w:r>
      <w:r w:rsidR="00F96178">
        <w:rPr>
          <w:rFonts w:ascii="Trebuchet MS" w:hAnsi="Trebuchet MS"/>
        </w:rPr>
        <w:t>m</w:t>
      </w:r>
      <w:r>
        <w:rPr>
          <w:rFonts w:ascii="Trebuchet MS" w:hAnsi="Trebuchet MS"/>
        </w:rPr>
        <w:t xml:space="preserve">e, you have seen the </w:t>
      </w:r>
      <w:r w:rsidR="00F96178">
        <w:rPr>
          <w:rFonts w:ascii="Trebuchet MS" w:hAnsi="Trebuchet MS"/>
        </w:rPr>
        <w:t>Father</w:t>
      </w:r>
      <w:r>
        <w:rPr>
          <w:rFonts w:ascii="Trebuchet MS" w:hAnsi="Trebuchet MS"/>
        </w:rPr>
        <w:t>.” How can this truth help us to see the heart of God?</w:t>
      </w:r>
    </w:p>
    <w:p w:rsidR="00E90E8E" w:rsidRDefault="00E90E8E" w:rsidP="00E90E8E">
      <w:pPr>
        <w:pStyle w:val="ListParagraph"/>
        <w:ind w:left="288"/>
        <w:jc w:val="both"/>
        <w:rPr>
          <w:rFonts w:ascii="Trebuchet MS" w:hAnsi="Trebuchet MS"/>
        </w:rPr>
      </w:pPr>
    </w:p>
    <w:p w:rsidR="00E90E8E" w:rsidRDefault="00E01877" w:rsidP="004B265E">
      <w:pPr>
        <w:pStyle w:val="ListParagraph"/>
        <w:numPr>
          <w:ilvl w:val="0"/>
          <w:numId w:val="15"/>
        </w:numPr>
        <w:jc w:val="both"/>
        <w:rPr>
          <w:rFonts w:ascii="Trebuchet MS" w:hAnsi="Trebuchet MS"/>
          <w:b/>
        </w:rPr>
      </w:pPr>
      <w:r>
        <w:rPr>
          <w:rFonts w:ascii="Trebuchet MS" w:hAnsi="Trebuchet MS"/>
          <w:b/>
        </w:rPr>
        <w:t>I Am Willing</w:t>
      </w:r>
    </w:p>
    <w:p w:rsidR="0083721B" w:rsidRPr="0083721B" w:rsidRDefault="00E01877" w:rsidP="0083721B">
      <w:pPr>
        <w:pStyle w:val="ListParagraph"/>
        <w:numPr>
          <w:ilvl w:val="0"/>
          <w:numId w:val="32"/>
        </w:numPr>
        <w:jc w:val="both"/>
        <w:rPr>
          <w:rFonts w:ascii="Trebuchet MS" w:hAnsi="Trebuchet MS"/>
          <w:b/>
        </w:rPr>
      </w:pPr>
      <w:r>
        <w:rPr>
          <w:rFonts w:ascii="Trebuchet MS" w:hAnsi="Trebuchet MS"/>
        </w:rPr>
        <w:t>How can we safely conclude that God is willing to heal?</w:t>
      </w:r>
    </w:p>
    <w:p w:rsidR="00E90E8E" w:rsidRDefault="00E90E8E" w:rsidP="00E90E8E">
      <w:pPr>
        <w:pStyle w:val="ListParagraph"/>
        <w:ind w:left="288"/>
        <w:jc w:val="both"/>
        <w:rPr>
          <w:rFonts w:ascii="Trebuchet MS" w:hAnsi="Trebuchet MS"/>
        </w:rPr>
      </w:pPr>
    </w:p>
    <w:p w:rsidR="00E90E8E" w:rsidRDefault="00E01877" w:rsidP="004B265E">
      <w:pPr>
        <w:pStyle w:val="ListParagraph"/>
        <w:numPr>
          <w:ilvl w:val="0"/>
          <w:numId w:val="15"/>
        </w:numPr>
        <w:jc w:val="both"/>
        <w:rPr>
          <w:rFonts w:ascii="Trebuchet MS" w:hAnsi="Trebuchet MS"/>
          <w:b/>
        </w:rPr>
      </w:pPr>
      <w:r>
        <w:rPr>
          <w:rFonts w:ascii="Trebuchet MS" w:hAnsi="Trebuchet MS"/>
          <w:b/>
        </w:rPr>
        <w:t>Who Heals All Our Diseases</w:t>
      </w:r>
    </w:p>
    <w:p w:rsidR="00324726" w:rsidRPr="0053145B" w:rsidRDefault="00E01877" w:rsidP="0053145B">
      <w:pPr>
        <w:pStyle w:val="ListParagraph"/>
        <w:numPr>
          <w:ilvl w:val="0"/>
          <w:numId w:val="32"/>
        </w:numPr>
        <w:jc w:val="both"/>
        <w:rPr>
          <w:rFonts w:ascii="Trebuchet MS" w:hAnsi="Trebuchet MS"/>
          <w:b/>
        </w:rPr>
      </w:pPr>
      <w:r>
        <w:rPr>
          <w:rFonts w:ascii="Trebuchet MS" w:hAnsi="Trebuchet MS"/>
        </w:rPr>
        <w:t xml:space="preserve">How does the fact that Jesus healed ALL who came to </w:t>
      </w:r>
      <w:r w:rsidR="00F96178">
        <w:rPr>
          <w:rFonts w:ascii="Trebuchet MS" w:hAnsi="Trebuchet MS"/>
        </w:rPr>
        <w:t>H</w:t>
      </w:r>
      <w:r>
        <w:rPr>
          <w:rFonts w:ascii="Trebuchet MS" w:hAnsi="Trebuchet MS"/>
        </w:rPr>
        <w:t>im</w:t>
      </w:r>
      <w:r w:rsidR="00F96178">
        <w:rPr>
          <w:rFonts w:ascii="Trebuchet MS" w:hAnsi="Trebuchet MS"/>
        </w:rPr>
        <w:t xml:space="preserve"> in faith</w:t>
      </w:r>
      <w:r>
        <w:rPr>
          <w:rFonts w:ascii="Trebuchet MS" w:hAnsi="Trebuchet MS"/>
        </w:rPr>
        <w:t xml:space="preserve"> encourage us to believe He will heal us also?</w:t>
      </w:r>
    </w:p>
    <w:p w:rsidR="0053145B" w:rsidRDefault="0053145B" w:rsidP="0053145B">
      <w:pPr>
        <w:jc w:val="both"/>
        <w:rPr>
          <w:rFonts w:ascii="Trebuchet MS" w:hAnsi="Trebuchet MS"/>
          <w:b/>
        </w:rPr>
      </w:pPr>
    </w:p>
    <w:p w:rsidR="0053145B" w:rsidRDefault="00E01877" w:rsidP="0053145B">
      <w:pPr>
        <w:pStyle w:val="ListParagraph"/>
        <w:numPr>
          <w:ilvl w:val="0"/>
          <w:numId w:val="15"/>
        </w:numPr>
        <w:jc w:val="both"/>
        <w:rPr>
          <w:rFonts w:ascii="Trebuchet MS" w:hAnsi="Trebuchet MS"/>
          <w:b/>
        </w:rPr>
      </w:pPr>
      <w:r>
        <w:rPr>
          <w:rFonts w:ascii="Trebuchet MS" w:hAnsi="Trebuchet MS"/>
          <w:b/>
        </w:rPr>
        <w:t>Sickness is Not God’s Punishment</w:t>
      </w:r>
    </w:p>
    <w:p w:rsidR="00324726" w:rsidRPr="0053145B" w:rsidRDefault="00E01877" w:rsidP="0053145B">
      <w:pPr>
        <w:pStyle w:val="ListParagraph"/>
        <w:numPr>
          <w:ilvl w:val="0"/>
          <w:numId w:val="32"/>
        </w:numPr>
        <w:jc w:val="both"/>
        <w:rPr>
          <w:rFonts w:ascii="Trebuchet MS" w:hAnsi="Trebuchet MS"/>
          <w:b/>
        </w:rPr>
      </w:pPr>
      <w:r>
        <w:rPr>
          <w:rFonts w:ascii="Trebuchet MS" w:hAnsi="Trebuchet MS"/>
        </w:rPr>
        <w:t>Knowing that God does not use sickness to punish us for sin or teach us lessons can encourage us to believe to be healed. How does not knowing this hamper our faith?</w:t>
      </w:r>
    </w:p>
    <w:p w:rsidR="0053145B" w:rsidRDefault="0053145B" w:rsidP="0053145B">
      <w:pPr>
        <w:jc w:val="both"/>
        <w:rPr>
          <w:rFonts w:ascii="Trebuchet MS" w:hAnsi="Trebuchet MS"/>
          <w:b/>
        </w:rPr>
      </w:pPr>
    </w:p>
    <w:p w:rsidR="0053145B" w:rsidRDefault="00E01877" w:rsidP="0053145B">
      <w:pPr>
        <w:pStyle w:val="ListParagraph"/>
        <w:numPr>
          <w:ilvl w:val="0"/>
          <w:numId w:val="15"/>
        </w:numPr>
        <w:jc w:val="both"/>
        <w:rPr>
          <w:rFonts w:ascii="Trebuchet MS" w:hAnsi="Trebuchet MS"/>
          <w:b/>
        </w:rPr>
      </w:pPr>
      <w:r>
        <w:rPr>
          <w:rFonts w:ascii="Trebuchet MS" w:hAnsi="Trebuchet MS"/>
          <w:b/>
        </w:rPr>
        <w:t>By Whose Wounds You Were Healed</w:t>
      </w:r>
    </w:p>
    <w:p w:rsidR="0053145B" w:rsidRPr="00E01877" w:rsidRDefault="00E01877" w:rsidP="00324726">
      <w:pPr>
        <w:pStyle w:val="ListParagraph"/>
        <w:numPr>
          <w:ilvl w:val="0"/>
          <w:numId w:val="32"/>
        </w:numPr>
        <w:jc w:val="both"/>
        <w:rPr>
          <w:rFonts w:ascii="Trebuchet MS" w:hAnsi="Trebuchet MS"/>
          <w:b/>
        </w:rPr>
      </w:pPr>
      <w:r>
        <w:rPr>
          <w:rFonts w:ascii="Trebuchet MS" w:hAnsi="Trebuchet MS"/>
        </w:rPr>
        <w:t xml:space="preserve">Why is it irresponsible doctrinally to exclude physical healing from what Peter wrote in 1 Peter </w:t>
      </w:r>
      <w:r w:rsidR="00F96178">
        <w:rPr>
          <w:rFonts w:ascii="Trebuchet MS" w:hAnsi="Trebuchet MS"/>
        </w:rPr>
        <w:t>2:24?</w:t>
      </w:r>
    </w:p>
    <w:p w:rsidR="00E01877" w:rsidRPr="00E01877" w:rsidRDefault="00E01877" w:rsidP="00324726">
      <w:pPr>
        <w:pStyle w:val="ListParagraph"/>
        <w:numPr>
          <w:ilvl w:val="0"/>
          <w:numId w:val="32"/>
        </w:numPr>
        <w:jc w:val="both"/>
        <w:rPr>
          <w:rFonts w:ascii="Trebuchet MS" w:hAnsi="Trebuchet MS"/>
          <w:b/>
        </w:rPr>
      </w:pPr>
      <w:r>
        <w:rPr>
          <w:rFonts w:ascii="Trebuchet MS" w:hAnsi="Trebuchet MS"/>
        </w:rPr>
        <w:t>Explain how Isaiah 53, Matthew 8, and 1 Peter 2:24 are clearly linked to give proof of divine healing as a provision for us.</w:t>
      </w:r>
    </w:p>
    <w:p w:rsidR="00324726" w:rsidRPr="00E01877" w:rsidRDefault="00E01877" w:rsidP="00324726">
      <w:pPr>
        <w:pStyle w:val="ListParagraph"/>
        <w:numPr>
          <w:ilvl w:val="0"/>
          <w:numId w:val="32"/>
        </w:numPr>
        <w:jc w:val="both"/>
        <w:rPr>
          <w:rFonts w:ascii="Trebuchet MS" w:hAnsi="Trebuchet MS"/>
          <w:b/>
        </w:rPr>
      </w:pPr>
      <w:r>
        <w:rPr>
          <w:rFonts w:ascii="Trebuchet MS" w:hAnsi="Trebuchet MS"/>
        </w:rPr>
        <w:t>In what ways is divine healing both a provision and a promise?</w:t>
      </w:r>
    </w:p>
    <w:p w:rsidR="00E01877" w:rsidRPr="00E01877" w:rsidRDefault="00E01877" w:rsidP="00324726">
      <w:pPr>
        <w:pStyle w:val="ListParagraph"/>
        <w:numPr>
          <w:ilvl w:val="0"/>
          <w:numId w:val="32"/>
        </w:numPr>
        <w:jc w:val="both"/>
        <w:rPr>
          <w:rFonts w:ascii="Trebuchet MS" w:hAnsi="Trebuchet MS"/>
          <w:b/>
        </w:rPr>
      </w:pPr>
      <w:r>
        <w:rPr>
          <w:rFonts w:ascii="Trebuchet MS" w:hAnsi="Trebuchet MS"/>
        </w:rPr>
        <w:t>Why do we not need to plead with (persuade/beg) God to heal us, and what can we do instead?</w:t>
      </w:r>
    </w:p>
    <w:p w:rsidR="00E01877" w:rsidRPr="00E01877" w:rsidRDefault="00E01877" w:rsidP="00324726">
      <w:pPr>
        <w:pStyle w:val="ListParagraph"/>
        <w:numPr>
          <w:ilvl w:val="0"/>
          <w:numId w:val="32"/>
        </w:numPr>
        <w:jc w:val="both"/>
        <w:rPr>
          <w:rFonts w:ascii="Trebuchet MS" w:hAnsi="Trebuchet MS"/>
          <w:b/>
        </w:rPr>
      </w:pPr>
      <w:r>
        <w:rPr>
          <w:rFonts w:ascii="Trebuchet MS" w:hAnsi="Trebuchet MS"/>
        </w:rPr>
        <w:t>Why might it be easier for children to receive miracles?</w:t>
      </w:r>
    </w:p>
    <w:p w:rsidR="000F4841" w:rsidRDefault="000F4841" w:rsidP="00324726">
      <w:pPr>
        <w:pStyle w:val="ListParagraph"/>
        <w:ind w:left="648"/>
        <w:jc w:val="both"/>
        <w:rPr>
          <w:rFonts w:ascii="Trebuchet MS" w:hAnsi="Trebuchet MS"/>
          <w:b/>
        </w:rPr>
      </w:pPr>
    </w:p>
    <w:p w:rsidR="0053145B" w:rsidRDefault="00E01877" w:rsidP="0053145B">
      <w:pPr>
        <w:pStyle w:val="ListParagraph"/>
        <w:numPr>
          <w:ilvl w:val="0"/>
          <w:numId w:val="15"/>
        </w:numPr>
        <w:jc w:val="both"/>
        <w:rPr>
          <w:rFonts w:ascii="Trebuchet MS" w:hAnsi="Trebuchet MS"/>
          <w:b/>
        </w:rPr>
      </w:pPr>
      <w:r>
        <w:rPr>
          <w:rFonts w:ascii="Trebuchet MS" w:hAnsi="Trebuchet MS"/>
          <w:b/>
        </w:rPr>
        <w:t>Gifts of Healing</w:t>
      </w:r>
    </w:p>
    <w:p w:rsidR="005E6EC5" w:rsidRPr="0053145B" w:rsidRDefault="00E01877" w:rsidP="0053145B">
      <w:pPr>
        <w:pStyle w:val="ListParagraph"/>
        <w:numPr>
          <w:ilvl w:val="0"/>
          <w:numId w:val="32"/>
        </w:numPr>
        <w:jc w:val="both"/>
        <w:rPr>
          <w:rFonts w:ascii="Trebuchet MS" w:hAnsi="Trebuchet MS"/>
          <w:b/>
        </w:rPr>
      </w:pPr>
      <w:r>
        <w:rPr>
          <w:rFonts w:ascii="Trebuchet MS" w:hAnsi="Trebuchet MS"/>
        </w:rPr>
        <w:t>Discuss the testimonies of healing in this section. How do they suggest faith in God and/or a gift of healing?</w:t>
      </w:r>
    </w:p>
    <w:p w:rsidR="0053145B" w:rsidRDefault="0053145B" w:rsidP="0053145B">
      <w:pPr>
        <w:jc w:val="both"/>
        <w:rPr>
          <w:rFonts w:ascii="Trebuchet MS" w:hAnsi="Trebuchet MS"/>
          <w:b/>
        </w:rPr>
      </w:pPr>
    </w:p>
    <w:p w:rsidR="0053145B" w:rsidRDefault="00E01877" w:rsidP="0053145B">
      <w:pPr>
        <w:pStyle w:val="ListParagraph"/>
        <w:numPr>
          <w:ilvl w:val="0"/>
          <w:numId w:val="15"/>
        </w:numPr>
        <w:jc w:val="both"/>
        <w:rPr>
          <w:rFonts w:ascii="Trebuchet MS" w:hAnsi="Trebuchet MS"/>
          <w:b/>
        </w:rPr>
      </w:pPr>
      <w:r>
        <w:rPr>
          <w:rFonts w:ascii="Trebuchet MS" w:hAnsi="Trebuchet MS"/>
          <w:b/>
        </w:rPr>
        <w:t>Call for the Elders of the Church</w:t>
      </w:r>
    </w:p>
    <w:p w:rsidR="0053145B" w:rsidRPr="00F96178" w:rsidRDefault="00E01877" w:rsidP="0053145B">
      <w:pPr>
        <w:pStyle w:val="ListParagraph"/>
        <w:numPr>
          <w:ilvl w:val="0"/>
          <w:numId w:val="32"/>
        </w:numPr>
        <w:jc w:val="both"/>
        <w:rPr>
          <w:rFonts w:ascii="Trebuchet MS" w:hAnsi="Trebuchet MS"/>
          <w:b/>
        </w:rPr>
      </w:pPr>
      <w:r>
        <w:rPr>
          <w:rFonts w:ascii="Trebuchet MS" w:hAnsi="Trebuchet MS"/>
        </w:rPr>
        <w:t>How can the provision of asking the elders of the church to pray for healing be helpful to us?</w:t>
      </w:r>
    </w:p>
    <w:p w:rsidR="00F96178" w:rsidRPr="00FD2403" w:rsidRDefault="00F96178" w:rsidP="0053145B">
      <w:pPr>
        <w:pStyle w:val="ListParagraph"/>
        <w:numPr>
          <w:ilvl w:val="0"/>
          <w:numId w:val="32"/>
        </w:numPr>
        <w:jc w:val="both"/>
        <w:rPr>
          <w:rFonts w:ascii="Trebuchet MS" w:hAnsi="Trebuchet MS"/>
          <w:b/>
        </w:rPr>
      </w:pPr>
      <w:r>
        <w:rPr>
          <w:rFonts w:ascii="Trebuchet MS" w:hAnsi="Trebuchet MS"/>
        </w:rPr>
        <w:lastRenderedPageBreak/>
        <w:t>Is it a requirement or a provision?</w:t>
      </w:r>
    </w:p>
    <w:p w:rsidR="00FD2403" w:rsidRPr="0053145B" w:rsidRDefault="00FD2403" w:rsidP="00701A0D">
      <w:pPr>
        <w:pStyle w:val="ListParagraph"/>
        <w:ind w:left="1368"/>
        <w:jc w:val="both"/>
        <w:rPr>
          <w:rFonts w:ascii="Trebuchet MS" w:hAnsi="Trebuchet MS"/>
          <w:b/>
        </w:rPr>
      </w:pPr>
    </w:p>
    <w:p w:rsidR="00701A0D" w:rsidRDefault="00E01877" w:rsidP="00701A0D">
      <w:pPr>
        <w:pStyle w:val="ListParagraph"/>
        <w:numPr>
          <w:ilvl w:val="0"/>
          <w:numId w:val="15"/>
        </w:numPr>
        <w:jc w:val="both"/>
        <w:rPr>
          <w:rFonts w:ascii="Trebuchet MS" w:hAnsi="Trebuchet MS"/>
          <w:b/>
        </w:rPr>
      </w:pPr>
      <w:r>
        <w:rPr>
          <w:rFonts w:ascii="Trebuchet MS" w:hAnsi="Trebuchet MS"/>
          <w:b/>
        </w:rPr>
        <w:t>Ifs, Ands, and Buts</w:t>
      </w:r>
    </w:p>
    <w:p w:rsidR="00701A0D" w:rsidRPr="00E01877" w:rsidRDefault="00E01877" w:rsidP="00701A0D">
      <w:pPr>
        <w:pStyle w:val="ListParagraph"/>
        <w:numPr>
          <w:ilvl w:val="0"/>
          <w:numId w:val="32"/>
        </w:numPr>
        <w:jc w:val="both"/>
        <w:rPr>
          <w:rFonts w:ascii="Trebuchet MS" w:hAnsi="Trebuchet MS"/>
          <w:b/>
        </w:rPr>
      </w:pPr>
      <w:r>
        <w:rPr>
          <w:rFonts w:ascii="Trebuchet MS" w:hAnsi="Trebuchet MS"/>
        </w:rPr>
        <w:t>Discuss how the following objections commonly used to “refute” divine healing</w:t>
      </w:r>
      <w:r w:rsidR="00F96178">
        <w:rPr>
          <w:rFonts w:ascii="Trebuchet MS" w:hAnsi="Trebuchet MS"/>
        </w:rPr>
        <w:t xml:space="preserve"> today</w:t>
      </w:r>
      <w:r>
        <w:rPr>
          <w:rFonts w:ascii="Trebuchet MS" w:hAnsi="Trebuchet MS"/>
        </w:rPr>
        <w:t>, not stand the test of Scriptural analysis?</w:t>
      </w:r>
    </w:p>
    <w:p w:rsidR="00E01877" w:rsidRPr="00E01877" w:rsidRDefault="00E01877" w:rsidP="00E01877">
      <w:pPr>
        <w:pStyle w:val="ListParagraph"/>
        <w:numPr>
          <w:ilvl w:val="1"/>
          <w:numId w:val="32"/>
        </w:numPr>
        <w:jc w:val="both"/>
        <w:rPr>
          <w:rFonts w:ascii="Trebuchet MS" w:hAnsi="Trebuchet MS"/>
          <w:b/>
        </w:rPr>
      </w:pPr>
      <w:r>
        <w:rPr>
          <w:rFonts w:ascii="Trebuchet MS" w:hAnsi="Trebuchet MS"/>
        </w:rPr>
        <w:t>Paul telling Timothy to “take a little wine” for his stomach problems</w:t>
      </w:r>
    </w:p>
    <w:p w:rsidR="00E01877" w:rsidRPr="00E01877" w:rsidRDefault="00E01877" w:rsidP="00E01877">
      <w:pPr>
        <w:pStyle w:val="ListParagraph"/>
        <w:numPr>
          <w:ilvl w:val="1"/>
          <w:numId w:val="32"/>
        </w:numPr>
        <w:jc w:val="both"/>
        <w:rPr>
          <w:rFonts w:ascii="Trebuchet MS" w:hAnsi="Trebuchet MS"/>
          <w:b/>
        </w:rPr>
      </w:pPr>
      <w:r>
        <w:rPr>
          <w:rFonts w:ascii="Trebuchet MS" w:hAnsi="Trebuchet MS"/>
        </w:rPr>
        <w:t>Very sick Epaphroditus</w:t>
      </w:r>
    </w:p>
    <w:p w:rsidR="00E01877" w:rsidRPr="00E01877" w:rsidRDefault="00E01877" w:rsidP="00E01877">
      <w:pPr>
        <w:pStyle w:val="ListParagraph"/>
        <w:numPr>
          <w:ilvl w:val="1"/>
          <w:numId w:val="32"/>
        </w:numPr>
        <w:jc w:val="both"/>
        <w:rPr>
          <w:rFonts w:ascii="Trebuchet MS" w:hAnsi="Trebuchet MS"/>
          <w:b/>
        </w:rPr>
      </w:pPr>
      <w:r>
        <w:rPr>
          <w:rFonts w:ascii="Trebuchet MS" w:hAnsi="Trebuchet MS"/>
        </w:rPr>
        <w:t>Paul’s thorn in the flesh (</w:t>
      </w:r>
      <w:r w:rsidR="00F96178">
        <w:rPr>
          <w:rFonts w:ascii="Trebuchet MS" w:hAnsi="Trebuchet MS"/>
        </w:rPr>
        <w:t xml:space="preserve">as being </w:t>
      </w:r>
      <w:r>
        <w:rPr>
          <w:rFonts w:ascii="Trebuchet MS" w:hAnsi="Trebuchet MS"/>
        </w:rPr>
        <w:t>his eyes)</w:t>
      </w:r>
    </w:p>
    <w:p w:rsidR="00E01877" w:rsidRPr="00E01877" w:rsidRDefault="00E01877" w:rsidP="00E01877">
      <w:pPr>
        <w:pStyle w:val="ListParagraph"/>
        <w:numPr>
          <w:ilvl w:val="1"/>
          <w:numId w:val="32"/>
        </w:numPr>
        <w:jc w:val="both"/>
        <w:rPr>
          <w:rFonts w:ascii="Trebuchet MS" w:hAnsi="Trebuchet MS"/>
          <w:b/>
        </w:rPr>
      </w:pPr>
      <w:r>
        <w:rPr>
          <w:rFonts w:ascii="Trebuchet MS" w:hAnsi="Trebuchet MS"/>
        </w:rPr>
        <w:t xml:space="preserve">Yes, believers in the early church got sick. Why is this not a valid “proof” that divine healing wasn’t always </w:t>
      </w:r>
      <w:r w:rsidR="00F96178">
        <w:rPr>
          <w:rFonts w:ascii="Trebuchet MS" w:hAnsi="Trebuchet MS"/>
        </w:rPr>
        <w:t xml:space="preserve">and therefore isn’t always </w:t>
      </w:r>
      <w:r>
        <w:rPr>
          <w:rFonts w:ascii="Trebuchet MS" w:hAnsi="Trebuchet MS"/>
        </w:rPr>
        <w:t>God’s will</w:t>
      </w:r>
      <w:r w:rsidR="00F96178">
        <w:rPr>
          <w:rFonts w:ascii="Trebuchet MS" w:hAnsi="Trebuchet MS"/>
        </w:rPr>
        <w:t>?</w:t>
      </w:r>
    </w:p>
    <w:p w:rsidR="00701A0D" w:rsidRDefault="00701A0D" w:rsidP="00701A0D">
      <w:pPr>
        <w:jc w:val="both"/>
        <w:rPr>
          <w:rFonts w:ascii="Trebuchet MS" w:hAnsi="Trebuchet MS"/>
          <w:b/>
        </w:rPr>
      </w:pPr>
    </w:p>
    <w:p w:rsidR="00701A0D" w:rsidRDefault="00E01877" w:rsidP="00701A0D">
      <w:pPr>
        <w:pStyle w:val="ListParagraph"/>
        <w:numPr>
          <w:ilvl w:val="0"/>
          <w:numId w:val="15"/>
        </w:numPr>
        <w:jc w:val="both"/>
        <w:rPr>
          <w:rFonts w:ascii="Trebuchet MS" w:hAnsi="Trebuchet MS"/>
          <w:b/>
        </w:rPr>
      </w:pPr>
      <w:r>
        <w:rPr>
          <w:rFonts w:ascii="Trebuchet MS" w:hAnsi="Trebuchet MS"/>
          <w:b/>
        </w:rPr>
        <w:t>For Those Who Are Suffering</w:t>
      </w:r>
    </w:p>
    <w:p w:rsidR="00701A0D" w:rsidRPr="00E01877" w:rsidRDefault="00E01877" w:rsidP="00701A0D">
      <w:pPr>
        <w:pStyle w:val="ListParagraph"/>
        <w:numPr>
          <w:ilvl w:val="0"/>
          <w:numId w:val="32"/>
        </w:numPr>
        <w:jc w:val="both"/>
        <w:rPr>
          <w:rFonts w:ascii="Trebuchet MS" w:hAnsi="Trebuchet MS"/>
          <w:b/>
        </w:rPr>
      </w:pPr>
      <w:r>
        <w:rPr>
          <w:rFonts w:ascii="Trebuchet MS" w:hAnsi="Trebuchet MS"/>
        </w:rPr>
        <w:t>Why is this common mockery of divine healing not valid? “If divine healing is true, then let’s go into the hospitals and heal everyone there and close down the hospitals.”</w:t>
      </w:r>
    </w:p>
    <w:p w:rsidR="00E01877" w:rsidRPr="00701A0D" w:rsidRDefault="00E01877" w:rsidP="00701A0D">
      <w:pPr>
        <w:pStyle w:val="ListParagraph"/>
        <w:numPr>
          <w:ilvl w:val="0"/>
          <w:numId w:val="32"/>
        </w:numPr>
        <w:jc w:val="both"/>
        <w:rPr>
          <w:rFonts w:ascii="Trebuchet MS" w:hAnsi="Trebuchet MS"/>
          <w:b/>
        </w:rPr>
      </w:pPr>
      <w:r>
        <w:rPr>
          <w:rFonts w:ascii="Trebuchet MS" w:hAnsi="Trebuchet MS"/>
        </w:rPr>
        <w:t>What encouragement is the</w:t>
      </w:r>
      <w:r w:rsidR="00F96178">
        <w:rPr>
          <w:rFonts w:ascii="Trebuchet MS" w:hAnsi="Trebuchet MS"/>
        </w:rPr>
        <w:t>re</w:t>
      </w:r>
      <w:r>
        <w:rPr>
          <w:rFonts w:ascii="Trebuchet MS" w:hAnsi="Trebuchet MS"/>
        </w:rPr>
        <w:t xml:space="preserve"> for those who see their health as </w:t>
      </w:r>
      <w:r w:rsidR="00F96178">
        <w:rPr>
          <w:rFonts w:ascii="Trebuchet MS" w:hAnsi="Trebuchet MS"/>
        </w:rPr>
        <w:t>“</w:t>
      </w:r>
      <w:r>
        <w:rPr>
          <w:rFonts w:ascii="Trebuchet MS" w:hAnsi="Trebuchet MS"/>
        </w:rPr>
        <w:t>overwhelming</w:t>
      </w:r>
      <w:r w:rsidR="00F96178">
        <w:rPr>
          <w:rFonts w:ascii="Trebuchet MS" w:hAnsi="Trebuchet MS"/>
        </w:rPr>
        <w:t>”</w:t>
      </w:r>
      <w:r>
        <w:rPr>
          <w:rFonts w:ascii="Trebuchet MS" w:hAnsi="Trebuchet MS"/>
        </w:rPr>
        <w:t>?</w:t>
      </w:r>
    </w:p>
    <w:p w:rsidR="00701A0D" w:rsidRDefault="00701A0D" w:rsidP="00701A0D">
      <w:pPr>
        <w:jc w:val="both"/>
        <w:rPr>
          <w:rFonts w:ascii="Trebuchet MS" w:hAnsi="Trebuchet MS"/>
          <w:b/>
        </w:rPr>
      </w:pPr>
    </w:p>
    <w:p w:rsidR="00701A0D" w:rsidRDefault="00E01877" w:rsidP="00701A0D">
      <w:pPr>
        <w:pStyle w:val="ListParagraph"/>
        <w:numPr>
          <w:ilvl w:val="0"/>
          <w:numId w:val="15"/>
        </w:numPr>
        <w:jc w:val="both"/>
        <w:rPr>
          <w:rFonts w:ascii="Trebuchet MS" w:hAnsi="Trebuchet MS"/>
          <w:b/>
        </w:rPr>
      </w:pPr>
      <w:r>
        <w:rPr>
          <w:rFonts w:ascii="Trebuchet MS" w:hAnsi="Trebuchet MS"/>
          <w:b/>
        </w:rPr>
        <w:t>Only Believe</w:t>
      </w:r>
    </w:p>
    <w:p w:rsidR="00701A0D" w:rsidRPr="00701A0D" w:rsidRDefault="00E01877" w:rsidP="00701A0D">
      <w:pPr>
        <w:pStyle w:val="ListParagraph"/>
        <w:numPr>
          <w:ilvl w:val="0"/>
          <w:numId w:val="32"/>
        </w:numPr>
        <w:jc w:val="both"/>
        <w:rPr>
          <w:rFonts w:ascii="Trebuchet MS" w:hAnsi="Trebuchet MS"/>
          <w:b/>
        </w:rPr>
      </w:pPr>
      <w:r>
        <w:rPr>
          <w:rFonts w:ascii="Trebuchet MS" w:hAnsi="Trebuchet MS"/>
        </w:rPr>
        <w:t xml:space="preserve">For some, reading this book will point the way to finding faith to believe to be healed. Others will need to become more thoroughly convinced through personal study. What does the author suggest if this is the </w:t>
      </w:r>
      <w:r w:rsidR="00F96178">
        <w:rPr>
          <w:rFonts w:ascii="Trebuchet MS" w:hAnsi="Trebuchet MS"/>
        </w:rPr>
        <w:t>case?</w:t>
      </w:r>
    </w:p>
    <w:p w:rsidR="00701A0D" w:rsidRDefault="00701A0D" w:rsidP="00701A0D">
      <w:pPr>
        <w:jc w:val="both"/>
        <w:rPr>
          <w:rFonts w:ascii="Trebuchet MS" w:hAnsi="Trebuchet MS"/>
          <w:b/>
        </w:rPr>
      </w:pPr>
    </w:p>
    <w:p w:rsidR="00701A0D" w:rsidRDefault="00E01877" w:rsidP="00701A0D">
      <w:pPr>
        <w:pStyle w:val="ListParagraph"/>
        <w:numPr>
          <w:ilvl w:val="0"/>
          <w:numId w:val="15"/>
        </w:numPr>
        <w:jc w:val="both"/>
        <w:rPr>
          <w:rFonts w:ascii="Trebuchet MS" w:hAnsi="Trebuchet MS"/>
          <w:b/>
        </w:rPr>
      </w:pPr>
      <w:r>
        <w:rPr>
          <w:rFonts w:ascii="Trebuchet MS" w:hAnsi="Trebuchet MS"/>
          <w:b/>
        </w:rPr>
        <w:t>HEALING CONFESSIONS</w:t>
      </w:r>
    </w:p>
    <w:p w:rsidR="00701A0D" w:rsidRPr="00E01877" w:rsidRDefault="00E01877" w:rsidP="00584B79">
      <w:pPr>
        <w:pStyle w:val="ListParagraph"/>
        <w:numPr>
          <w:ilvl w:val="0"/>
          <w:numId w:val="32"/>
        </w:numPr>
        <w:jc w:val="both"/>
        <w:rPr>
          <w:rFonts w:ascii="Trebuchet MS" w:hAnsi="Trebuchet MS"/>
          <w:b/>
        </w:rPr>
      </w:pPr>
      <w:r>
        <w:rPr>
          <w:rFonts w:ascii="Trebuchet MS" w:hAnsi="Trebuchet MS"/>
        </w:rPr>
        <w:t>If in a group, take turns reading aloud this section together as a prayer.</w:t>
      </w:r>
    </w:p>
    <w:p w:rsidR="00584B79" w:rsidRDefault="00E01877" w:rsidP="00E01877">
      <w:pPr>
        <w:pStyle w:val="ListParagraph"/>
        <w:numPr>
          <w:ilvl w:val="0"/>
          <w:numId w:val="32"/>
        </w:numPr>
        <w:jc w:val="both"/>
        <w:rPr>
          <w:rFonts w:ascii="Trebuchet MS" w:hAnsi="Trebuchet MS"/>
          <w:b/>
        </w:rPr>
      </w:pPr>
      <w:r>
        <w:rPr>
          <w:rFonts w:ascii="Trebuchet MS" w:hAnsi="Trebuchet MS"/>
        </w:rPr>
        <w:t>If studying a</w:t>
      </w:r>
      <w:r w:rsidR="00F96178">
        <w:rPr>
          <w:rFonts w:ascii="Trebuchet MS" w:hAnsi="Trebuchet MS"/>
        </w:rPr>
        <w:t>lone, sing or pray this section</w:t>
      </w:r>
      <w:r>
        <w:rPr>
          <w:rFonts w:ascii="Trebuchet MS" w:hAnsi="Trebuchet MS"/>
        </w:rPr>
        <w:t xml:space="preserve"> as a declaration of your faith in God Our Healer.</w:t>
      </w:r>
      <w:r w:rsidRPr="00701A0D">
        <w:rPr>
          <w:rFonts w:ascii="Trebuchet MS" w:hAnsi="Trebuchet MS"/>
          <w:b/>
        </w:rPr>
        <w:t xml:space="preserve"> </w:t>
      </w:r>
    </w:p>
    <w:p w:rsidR="00F96178" w:rsidRPr="00F96178" w:rsidRDefault="00E01877" w:rsidP="00F96178">
      <w:pPr>
        <w:pStyle w:val="ListParagraph"/>
        <w:numPr>
          <w:ilvl w:val="0"/>
          <w:numId w:val="32"/>
        </w:numPr>
        <w:jc w:val="both"/>
        <w:rPr>
          <w:rFonts w:ascii="Trebuchet MS" w:hAnsi="Trebuchet MS"/>
        </w:rPr>
      </w:pPr>
      <w:r w:rsidRPr="00E01877">
        <w:rPr>
          <w:rFonts w:ascii="Trebuchet MS" w:hAnsi="Trebuchet MS"/>
        </w:rPr>
        <w:t>If desired, take the time to look up the supporting verses in this prayer</w:t>
      </w:r>
      <w:r w:rsidR="00F96178">
        <w:rPr>
          <w:rFonts w:ascii="Trebuchet MS" w:hAnsi="Trebuchet MS"/>
        </w:rPr>
        <w:t xml:space="preserve"> and </w:t>
      </w:r>
      <w:proofErr w:type="spellStart"/>
      <w:r w:rsidR="00F96178">
        <w:rPr>
          <w:rFonts w:ascii="Trebuchet MS" w:hAnsi="Trebuchet MS"/>
        </w:rPr>
        <w:t>their</w:t>
      </w:r>
      <w:proofErr w:type="spellEnd"/>
      <w:r w:rsidR="00F96178">
        <w:rPr>
          <w:rFonts w:ascii="Trebuchet MS" w:hAnsi="Trebuchet MS"/>
        </w:rPr>
        <w:t xml:space="preserve"> contexts</w:t>
      </w:r>
      <w:bookmarkStart w:id="0" w:name="_GoBack"/>
      <w:bookmarkEnd w:id="0"/>
      <w:r w:rsidRPr="00E01877">
        <w:rPr>
          <w:rFonts w:ascii="Trebuchet MS" w:hAnsi="Trebuchet MS"/>
        </w:rPr>
        <w:t xml:space="preserve">. This might take a few days. Do it </w:t>
      </w:r>
      <w:r>
        <w:rPr>
          <w:rFonts w:ascii="Trebuchet MS" w:hAnsi="Trebuchet MS"/>
        </w:rPr>
        <w:t>a</w:t>
      </w:r>
      <w:r w:rsidR="00F96178">
        <w:rPr>
          <w:rFonts w:ascii="Trebuchet MS" w:hAnsi="Trebuchet MS"/>
        </w:rPr>
        <w:t>s an encouragement, not as a</w:t>
      </w:r>
      <w:r>
        <w:rPr>
          <w:rFonts w:ascii="Trebuchet MS" w:hAnsi="Trebuchet MS"/>
        </w:rPr>
        <w:t xml:space="preserve"> </w:t>
      </w:r>
      <w:proofErr w:type="gramStart"/>
      <w:r>
        <w:rPr>
          <w:rFonts w:ascii="Trebuchet MS" w:hAnsi="Trebuchet MS"/>
        </w:rPr>
        <w:t>chore</w:t>
      </w:r>
      <w:r w:rsidRPr="00E01877">
        <w:rPr>
          <w:rFonts w:ascii="Trebuchet MS" w:hAnsi="Trebuchet MS"/>
        </w:rPr>
        <w:t>.</w:t>
      </w:r>
      <w:proofErr w:type="gramEnd"/>
    </w:p>
    <w:p w:rsidR="00F96178" w:rsidRPr="00F96178" w:rsidRDefault="00F96178" w:rsidP="00F96178">
      <w:pPr>
        <w:pStyle w:val="ListParagraph"/>
        <w:ind w:left="288"/>
        <w:jc w:val="both"/>
        <w:rPr>
          <w:rFonts w:ascii="Trebuchet MS" w:hAnsi="Trebuchet MS"/>
          <w:b/>
        </w:rPr>
      </w:pPr>
    </w:p>
    <w:sectPr w:rsidR="00F96178" w:rsidRPr="00F96178"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CA" w:rsidRDefault="00E17ACA" w:rsidP="00590F7E">
      <w:r>
        <w:separator/>
      </w:r>
    </w:p>
  </w:endnote>
  <w:endnote w:type="continuationSeparator" w:id="0">
    <w:p w:rsidR="00E17ACA" w:rsidRDefault="00E17ACA"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CA" w:rsidRDefault="00E17ACA" w:rsidP="00590F7E">
      <w:r>
        <w:separator/>
      </w:r>
    </w:p>
  </w:footnote>
  <w:footnote w:type="continuationSeparator" w:id="0">
    <w:p w:rsidR="00E17ACA" w:rsidRDefault="00E17ACA"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E01877">
      <w:rPr>
        <w:rFonts w:ascii="Trebuchet MS" w:hAnsi="Trebuchet MS"/>
        <w:i/>
      </w:rPr>
      <w:t>7</w:t>
    </w:r>
    <w:r>
      <w:rPr>
        <w:rFonts w:ascii="Trebuchet MS" w:hAnsi="Trebuchet MS"/>
        <w:i/>
      </w:rPr>
      <w:t xml:space="preserve"> Day 3</w:t>
    </w:r>
    <w:r w:rsidR="00E01877">
      <w:rPr>
        <w:rFonts w:ascii="Trebuchet MS" w:hAnsi="Trebuchet MS"/>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3"/>
  </w:num>
  <w:num w:numId="5">
    <w:abstractNumId w:val="6"/>
  </w:num>
  <w:num w:numId="6">
    <w:abstractNumId w:val="15"/>
  </w:num>
  <w:num w:numId="7">
    <w:abstractNumId w:val="20"/>
  </w:num>
  <w:num w:numId="8">
    <w:abstractNumId w:val="14"/>
  </w:num>
  <w:num w:numId="9">
    <w:abstractNumId w:val="4"/>
  </w:num>
  <w:num w:numId="10">
    <w:abstractNumId w:val="22"/>
  </w:num>
  <w:num w:numId="11">
    <w:abstractNumId w:val="11"/>
  </w:num>
  <w:num w:numId="12">
    <w:abstractNumId w:val="24"/>
  </w:num>
  <w:num w:numId="13">
    <w:abstractNumId w:val="28"/>
  </w:num>
  <w:num w:numId="14">
    <w:abstractNumId w:val="18"/>
  </w:num>
  <w:num w:numId="15">
    <w:abstractNumId w:val="1"/>
  </w:num>
  <w:num w:numId="16">
    <w:abstractNumId w:val="29"/>
  </w:num>
  <w:num w:numId="17">
    <w:abstractNumId w:val="8"/>
  </w:num>
  <w:num w:numId="18">
    <w:abstractNumId w:val="30"/>
  </w:num>
  <w:num w:numId="19">
    <w:abstractNumId w:val="23"/>
  </w:num>
  <w:num w:numId="20">
    <w:abstractNumId w:val="12"/>
  </w:num>
  <w:num w:numId="21">
    <w:abstractNumId w:val="0"/>
  </w:num>
  <w:num w:numId="22">
    <w:abstractNumId w:val="27"/>
  </w:num>
  <w:num w:numId="23">
    <w:abstractNumId w:val="21"/>
  </w:num>
  <w:num w:numId="24">
    <w:abstractNumId w:val="7"/>
  </w:num>
  <w:num w:numId="25">
    <w:abstractNumId w:val="25"/>
  </w:num>
  <w:num w:numId="26">
    <w:abstractNumId w:val="16"/>
  </w:num>
  <w:num w:numId="27">
    <w:abstractNumId w:val="2"/>
  </w:num>
  <w:num w:numId="28">
    <w:abstractNumId w:val="13"/>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C533B"/>
    <w:rsid w:val="000D0D17"/>
    <w:rsid w:val="000D250D"/>
    <w:rsid w:val="000D583D"/>
    <w:rsid w:val="000F4841"/>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4726"/>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4B79"/>
    <w:rsid w:val="005858F5"/>
    <w:rsid w:val="00590F7E"/>
    <w:rsid w:val="00596189"/>
    <w:rsid w:val="005A256D"/>
    <w:rsid w:val="005A778F"/>
    <w:rsid w:val="005D1860"/>
    <w:rsid w:val="005D4950"/>
    <w:rsid w:val="005E6EC5"/>
    <w:rsid w:val="005F7BB3"/>
    <w:rsid w:val="00603B40"/>
    <w:rsid w:val="00611E4E"/>
    <w:rsid w:val="00616DD8"/>
    <w:rsid w:val="00626067"/>
    <w:rsid w:val="00650EA9"/>
    <w:rsid w:val="00653EDD"/>
    <w:rsid w:val="006656C3"/>
    <w:rsid w:val="006666B4"/>
    <w:rsid w:val="00672390"/>
    <w:rsid w:val="00673D93"/>
    <w:rsid w:val="0068241F"/>
    <w:rsid w:val="00684159"/>
    <w:rsid w:val="006C2A44"/>
    <w:rsid w:val="006C7CCB"/>
    <w:rsid w:val="006E140E"/>
    <w:rsid w:val="006F1CCF"/>
    <w:rsid w:val="00701A0D"/>
    <w:rsid w:val="0070563A"/>
    <w:rsid w:val="00710F51"/>
    <w:rsid w:val="0074095A"/>
    <w:rsid w:val="0079464B"/>
    <w:rsid w:val="007A3BF6"/>
    <w:rsid w:val="007C2935"/>
    <w:rsid w:val="007C70FA"/>
    <w:rsid w:val="007F34FD"/>
    <w:rsid w:val="007F7A29"/>
    <w:rsid w:val="00827600"/>
    <w:rsid w:val="008326F8"/>
    <w:rsid w:val="0083721B"/>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01877"/>
    <w:rsid w:val="00E17ACA"/>
    <w:rsid w:val="00E200BB"/>
    <w:rsid w:val="00E33FDC"/>
    <w:rsid w:val="00E37891"/>
    <w:rsid w:val="00E54DE3"/>
    <w:rsid w:val="00E641AD"/>
    <w:rsid w:val="00E90E8E"/>
    <w:rsid w:val="00E97CFE"/>
    <w:rsid w:val="00EC4B3E"/>
    <w:rsid w:val="00ED6E1F"/>
    <w:rsid w:val="00EE4B1C"/>
    <w:rsid w:val="00EF1836"/>
    <w:rsid w:val="00F0526E"/>
    <w:rsid w:val="00F21100"/>
    <w:rsid w:val="00F25158"/>
    <w:rsid w:val="00F5060D"/>
    <w:rsid w:val="00F96178"/>
    <w:rsid w:val="00FB00DB"/>
    <w:rsid w:val="00FD2403"/>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E8CF"/>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553-467F-4370-A52A-CD898DED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4</cp:revision>
  <dcterms:created xsi:type="dcterms:W3CDTF">2017-08-04T15:28:00Z</dcterms:created>
  <dcterms:modified xsi:type="dcterms:W3CDTF">2017-08-04T16:31:00Z</dcterms:modified>
</cp:coreProperties>
</file>