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6C7CCB">
        <w:rPr>
          <w:rFonts w:ascii="Lucida Handwriting" w:hAnsi="Lucida Handwriting"/>
          <w:sz w:val="24"/>
        </w:rPr>
        <w:t>7</w:t>
      </w:r>
      <w:r w:rsidRPr="00F5060D">
        <w:rPr>
          <w:rFonts w:ascii="Lucida Handwriting" w:hAnsi="Lucida Handwriting"/>
          <w:sz w:val="24"/>
        </w:rPr>
        <w:t xml:space="preserve"> </w:t>
      </w:r>
      <w:r w:rsidR="006C7CCB">
        <w:rPr>
          <w:rFonts w:ascii="Lucida Handwriting" w:hAnsi="Lucida Handwriting"/>
          <w:sz w:val="24"/>
        </w:rPr>
        <w:t>Needing New Faith</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6C7CCB" w:rsidRDefault="006C7CCB" w:rsidP="00F25158">
      <w:pPr>
        <w:pStyle w:val="ListParagraph"/>
        <w:numPr>
          <w:ilvl w:val="0"/>
          <w:numId w:val="1"/>
        </w:numPr>
        <w:jc w:val="both"/>
      </w:pPr>
      <w:r>
        <w:rPr>
          <w:rFonts w:ascii="Trebuchet MS" w:hAnsi="Trebuchet MS"/>
        </w:rPr>
        <w:t>It is not uncommon for us to be experiencing success in most of the areas of our lives, but still struggle with one or two others.</w:t>
      </w:r>
    </w:p>
    <w:p w:rsidR="006C7CCB" w:rsidRPr="006C7CCB" w:rsidRDefault="006C7CCB" w:rsidP="00F25158">
      <w:pPr>
        <w:pStyle w:val="ListParagraph"/>
        <w:numPr>
          <w:ilvl w:val="0"/>
          <w:numId w:val="1"/>
        </w:numPr>
        <w:jc w:val="both"/>
      </w:pPr>
      <w:r>
        <w:rPr>
          <w:rFonts w:ascii="Trebuchet MS" w:hAnsi="Trebuchet MS"/>
        </w:rPr>
        <w:t>Sometimes, a new area arises from what seems to be out of nowhere, and when we try to employ our faith to the new situation, nothing seems to work.</w:t>
      </w:r>
    </w:p>
    <w:p w:rsidR="006C7CCB" w:rsidRPr="006C7CCB" w:rsidRDefault="006C7CCB" w:rsidP="00F25158">
      <w:pPr>
        <w:pStyle w:val="ListParagraph"/>
        <w:numPr>
          <w:ilvl w:val="0"/>
          <w:numId w:val="1"/>
        </w:numPr>
        <w:jc w:val="both"/>
      </w:pPr>
      <w:r>
        <w:rPr>
          <w:rFonts w:ascii="Trebuchet MS" w:hAnsi="Trebuchet MS"/>
        </w:rPr>
        <w:t>God hasn’t changed. What we know and believe hasn’t changed. So we come to a point where our faith needs to grow.</w:t>
      </w:r>
    </w:p>
    <w:p w:rsidR="006C7CCB" w:rsidRPr="006C7CCB" w:rsidRDefault="006C7CCB" w:rsidP="00F25158">
      <w:pPr>
        <w:pStyle w:val="ListParagraph"/>
        <w:numPr>
          <w:ilvl w:val="0"/>
          <w:numId w:val="1"/>
        </w:numPr>
        <w:jc w:val="both"/>
      </w:pPr>
      <w:r>
        <w:rPr>
          <w:rFonts w:ascii="Trebuchet MS" w:hAnsi="Trebuchet MS"/>
        </w:rPr>
        <w:t>Some have been exposed to teachings about faith that were not scriptural. One extreme is to make faith a work; another is to diminish its importance.</w:t>
      </w:r>
    </w:p>
    <w:p w:rsidR="006C7CCB" w:rsidRPr="006C7CCB" w:rsidRDefault="006C7CCB" w:rsidP="00F25158">
      <w:pPr>
        <w:pStyle w:val="ListParagraph"/>
        <w:numPr>
          <w:ilvl w:val="0"/>
          <w:numId w:val="1"/>
        </w:numPr>
        <w:jc w:val="both"/>
      </w:pPr>
      <w:r>
        <w:rPr>
          <w:rFonts w:ascii="Trebuchet MS" w:hAnsi="Trebuchet MS"/>
        </w:rPr>
        <w:t>“Although it made me a little uncomfortable, I had to admit, that for some reason, my faith was not rising to the occasion during my health crisis. I found myself praying, ‘Lord, increase my faith. Show me what I’m missing here.’ I didn’t do this with an ounce of guilt or shame, only with the acute awareness that I needed help.” (The point here being that it is OK to ask God to increase our faith.)</w:t>
      </w:r>
    </w:p>
    <w:p w:rsidR="006C7CCB" w:rsidRPr="006C7CCB" w:rsidRDefault="006C7CCB" w:rsidP="00F25158">
      <w:pPr>
        <w:pStyle w:val="ListParagraph"/>
        <w:numPr>
          <w:ilvl w:val="0"/>
          <w:numId w:val="1"/>
        </w:numPr>
        <w:jc w:val="both"/>
      </w:pPr>
      <w:r>
        <w:rPr>
          <w:rFonts w:ascii="Trebuchet MS" w:hAnsi="Trebuchet MS"/>
        </w:rPr>
        <w:t>It doesn’t take a superabundance of faith to see big things happen.</w:t>
      </w:r>
    </w:p>
    <w:p w:rsidR="006C7CCB" w:rsidRPr="006C7CCB" w:rsidRDefault="006C7CCB" w:rsidP="00F25158">
      <w:pPr>
        <w:pStyle w:val="ListParagraph"/>
        <w:numPr>
          <w:ilvl w:val="0"/>
          <w:numId w:val="1"/>
        </w:numPr>
        <w:jc w:val="both"/>
      </w:pPr>
      <w:r>
        <w:rPr>
          <w:rFonts w:ascii="Trebuchet MS" w:hAnsi="Trebuchet MS"/>
        </w:rPr>
        <w:t>Our faith can grow exceedingly to meet new or greater challenges.</w:t>
      </w:r>
    </w:p>
    <w:p w:rsidR="006C7CCB" w:rsidRPr="006C7CCB" w:rsidRDefault="006C7CCB" w:rsidP="00F25158">
      <w:pPr>
        <w:pStyle w:val="ListParagraph"/>
        <w:numPr>
          <w:ilvl w:val="0"/>
          <w:numId w:val="1"/>
        </w:numPr>
        <w:jc w:val="both"/>
      </w:pPr>
      <w:r>
        <w:rPr>
          <w:rFonts w:ascii="Trebuchet MS" w:hAnsi="Trebuchet MS"/>
        </w:rPr>
        <w:t>The mistake commonly made when needing new faith is to think that it’s up to us to “make” it happen. “Let the grunting and groaning begin.”</w:t>
      </w:r>
    </w:p>
    <w:p w:rsidR="006C7CCB" w:rsidRPr="006C7CCB" w:rsidRDefault="006C7CCB" w:rsidP="00F25158">
      <w:pPr>
        <w:pStyle w:val="ListParagraph"/>
        <w:numPr>
          <w:ilvl w:val="0"/>
          <w:numId w:val="1"/>
        </w:numPr>
        <w:jc w:val="both"/>
      </w:pPr>
      <w:r>
        <w:rPr>
          <w:rFonts w:ascii="Trebuchet MS" w:hAnsi="Trebuchet MS"/>
        </w:rPr>
        <w:t>While we wait to learn how to see our faith grow, we can continue affirming and confessing what we already know and believe to be true.</w:t>
      </w:r>
    </w:p>
    <w:p w:rsidR="006C7CCB" w:rsidRPr="00626067" w:rsidRDefault="006C7CCB" w:rsidP="00F25158">
      <w:pPr>
        <w:pStyle w:val="ListParagraph"/>
        <w:numPr>
          <w:ilvl w:val="0"/>
          <w:numId w:val="1"/>
        </w:numPr>
        <w:jc w:val="both"/>
      </w:pPr>
      <w:r>
        <w:rPr>
          <w:rFonts w:ascii="Trebuchet MS" w:hAnsi="Trebuchet MS"/>
        </w:rPr>
        <w:t>The happy “ending” to this story is that the author’s faith did grow, and the multiple issues with her health were all resolved, some by natural means and others supernaturally.</w:t>
      </w:r>
      <w:r w:rsidR="00A00FEA">
        <w:rPr>
          <w:rFonts w:ascii="Trebuchet MS" w:hAnsi="Trebuchet MS"/>
        </w:rPr>
        <w:t xml:space="preserve"> Glory to God!</w:t>
      </w:r>
    </w:p>
    <w:p w:rsidR="006C7CCB" w:rsidRDefault="006C7CCB" w:rsidP="00626067">
      <w:pPr>
        <w:pStyle w:val="ListParagraph"/>
        <w:ind w:left="360"/>
        <w:jc w:val="both"/>
        <w:rPr>
          <w:rFonts w:ascii="Trebuchet MS" w:hAnsi="Trebuchet MS"/>
          <w:b/>
          <w:i/>
        </w:rPr>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0D583D" w:rsidRDefault="006C7CCB" w:rsidP="005511FB">
      <w:pPr>
        <w:pStyle w:val="ListParagraph"/>
        <w:numPr>
          <w:ilvl w:val="0"/>
          <w:numId w:val="10"/>
        </w:numPr>
        <w:jc w:val="both"/>
        <w:rPr>
          <w:rFonts w:ascii="Trebuchet MS" w:hAnsi="Trebuchet MS"/>
        </w:rPr>
      </w:pPr>
      <w:r>
        <w:rPr>
          <w:rFonts w:ascii="Trebuchet MS" w:hAnsi="Trebuchet MS"/>
        </w:rPr>
        <w:t xml:space="preserve">Did this chapter “ring a bell” in your mind—make you think of a similar situation </w:t>
      </w:r>
      <w:r w:rsidR="00A00FEA">
        <w:rPr>
          <w:rFonts w:ascii="Trebuchet MS" w:hAnsi="Trebuchet MS"/>
        </w:rPr>
        <w:t xml:space="preserve">you are </w:t>
      </w:r>
      <w:r>
        <w:rPr>
          <w:rFonts w:ascii="Trebuchet MS" w:hAnsi="Trebuchet MS"/>
        </w:rPr>
        <w:t>facing that seems resistant or as if you are “missing something”, or perhaps that you seem to conquer one day and then another day experience defeat? Share if you’d like without going into too much detail.</w:t>
      </w:r>
    </w:p>
    <w:p w:rsidR="00A00FEA" w:rsidRDefault="00A00FEA" w:rsidP="00A00FEA">
      <w:pPr>
        <w:jc w:val="both"/>
        <w:rPr>
          <w:rFonts w:ascii="Trebuchet MS" w:hAnsi="Trebuchet MS"/>
        </w:rPr>
      </w:pPr>
    </w:p>
    <w:p w:rsidR="00A00FEA" w:rsidRPr="00A00FEA" w:rsidRDefault="00A00FEA" w:rsidP="00A00FEA">
      <w:pPr>
        <w:jc w:val="both"/>
        <w:rPr>
          <w:rFonts w:ascii="Trebuchet MS" w:hAnsi="Trebuchet MS"/>
        </w:rPr>
      </w:pPr>
    </w:p>
    <w:p w:rsidR="002A6B45" w:rsidRPr="002A6B45" w:rsidRDefault="002A6B45" w:rsidP="002A6B45">
      <w:pPr>
        <w:jc w:val="both"/>
        <w:rPr>
          <w:rFonts w:ascii="Trebuchet MS" w:hAnsi="Trebuchet MS"/>
        </w:rPr>
      </w:pPr>
    </w:p>
    <w:p w:rsidR="000D583D" w:rsidRPr="00F5060D" w:rsidRDefault="000D583D" w:rsidP="000D583D">
      <w:pPr>
        <w:jc w:val="both"/>
        <w:rPr>
          <w:rFonts w:ascii="Lucida Handwriting" w:hAnsi="Lucida Handwriting"/>
          <w:sz w:val="24"/>
        </w:rPr>
      </w:pPr>
      <w:r w:rsidRPr="00F5060D">
        <w:rPr>
          <w:rFonts w:ascii="Lucida Handwriting" w:hAnsi="Lucida Handwriting"/>
          <w:sz w:val="24"/>
        </w:rPr>
        <w:t xml:space="preserve">Day </w:t>
      </w:r>
      <w:r w:rsidR="006C7CCB">
        <w:rPr>
          <w:rFonts w:ascii="Lucida Handwriting" w:hAnsi="Lucida Handwriting"/>
          <w:sz w:val="24"/>
        </w:rPr>
        <w:t>8</w:t>
      </w:r>
      <w:r w:rsidR="00DF07ED">
        <w:rPr>
          <w:rFonts w:ascii="Lucida Handwriting" w:hAnsi="Lucida Handwriting"/>
          <w:sz w:val="24"/>
        </w:rPr>
        <w:t xml:space="preserve"> </w:t>
      </w:r>
      <w:r w:rsidR="006C7CCB">
        <w:rPr>
          <w:rFonts w:ascii="Lucida Handwriting" w:hAnsi="Lucida Handwriting"/>
          <w:sz w:val="24"/>
        </w:rPr>
        <w:t>Finding Faith</w:t>
      </w:r>
    </w:p>
    <w:p w:rsidR="000D583D" w:rsidRDefault="000D583D" w:rsidP="000D583D">
      <w:pPr>
        <w:jc w:val="both"/>
        <w:rPr>
          <w:rFonts w:ascii="Trebuchet MS" w:hAnsi="Trebuchet MS"/>
          <w:b/>
          <w:sz w:val="24"/>
        </w:rPr>
      </w:pPr>
    </w:p>
    <w:p w:rsidR="000D583D" w:rsidRPr="00590F7E" w:rsidRDefault="00626067" w:rsidP="000D583D">
      <w:pPr>
        <w:jc w:val="both"/>
        <w:rPr>
          <w:rFonts w:ascii="Trebuchet MS" w:hAnsi="Trebuchet MS"/>
          <w:b/>
          <w:sz w:val="24"/>
        </w:rPr>
      </w:pPr>
      <w:r>
        <w:rPr>
          <w:rFonts w:ascii="Trebuchet MS" w:hAnsi="Trebuchet MS"/>
          <w:b/>
          <w:sz w:val="24"/>
        </w:rPr>
        <w:t>Main Points</w:t>
      </w:r>
    </w:p>
    <w:p w:rsidR="006C7CCB" w:rsidRPr="006C7CCB" w:rsidRDefault="006C7CCB" w:rsidP="00626067">
      <w:pPr>
        <w:pStyle w:val="ListParagraph"/>
        <w:numPr>
          <w:ilvl w:val="0"/>
          <w:numId w:val="11"/>
        </w:numPr>
        <w:jc w:val="both"/>
      </w:pPr>
      <w:r>
        <w:rPr>
          <w:rFonts w:ascii="Trebuchet MS" w:hAnsi="Trebuchet MS"/>
        </w:rPr>
        <w:t>Romans 10:17 states that faith comes (originates) from hearing and hearing by the word of God.</w:t>
      </w:r>
    </w:p>
    <w:p w:rsidR="00626067" w:rsidRPr="006C7CCB" w:rsidRDefault="006C7CCB" w:rsidP="00626067">
      <w:pPr>
        <w:pStyle w:val="ListParagraph"/>
        <w:numPr>
          <w:ilvl w:val="0"/>
          <w:numId w:val="11"/>
        </w:numPr>
        <w:jc w:val="both"/>
      </w:pPr>
      <w:r>
        <w:rPr>
          <w:rFonts w:ascii="Trebuchet MS" w:hAnsi="Trebuchet MS"/>
        </w:rPr>
        <w:t>“Word of God” in context does not refer to the Bible, rather to “glad tidings of good things”.</w:t>
      </w:r>
    </w:p>
    <w:p w:rsidR="006C7CCB" w:rsidRPr="006C7CCB" w:rsidRDefault="006C7CCB" w:rsidP="00626067">
      <w:pPr>
        <w:pStyle w:val="ListParagraph"/>
        <w:numPr>
          <w:ilvl w:val="0"/>
          <w:numId w:val="11"/>
        </w:numPr>
        <w:jc w:val="both"/>
      </w:pPr>
      <w:r>
        <w:rPr>
          <w:rFonts w:ascii="Trebuchet MS" w:hAnsi="Trebuchet MS"/>
        </w:rPr>
        <w:t>We can see natural faith demonstrated every day. We hear good news. We believe it. We act on it.</w:t>
      </w:r>
    </w:p>
    <w:p w:rsidR="006C7CCB" w:rsidRPr="006C7CCB" w:rsidRDefault="006C7CCB" w:rsidP="00626067">
      <w:pPr>
        <w:pStyle w:val="ListParagraph"/>
        <w:numPr>
          <w:ilvl w:val="0"/>
          <w:numId w:val="11"/>
        </w:numPr>
        <w:jc w:val="both"/>
      </w:pPr>
      <w:r>
        <w:rPr>
          <w:rFonts w:ascii="Trebuchet MS" w:hAnsi="Trebuchet MS"/>
        </w:rPr>
        <w:t>God’s principle/pattern for receiving faith is evident:</w:t>
      </w:r>
    </w:p>
    <w:p w:rsidR="006C7CCB" w:rsidRDefault="006C7CCB" w:rsidP="006C7CCB">
      <w:pPr>
        <w:pStyle w:val="ListParagraph"/>
        <w:numPr>
          <w:ilvl w:val="0"/>
          <w:numId w:val="13"/>
        </w:numPr>
        <w:jc w:val="both"/>
        <w:rPr>
          <w:rFonts w:ascii="Trebuchet MS" w:hAnsi="Trebuchet MS"/>
        </w:rPr>
      </w:pPr>
      <w:r>
        <w:rPr>
          <w:rFonts w:ascii="Trebuchet MS" w:hAnsi="Trebuchet MS"/>
        </w:rPr>
        <w:t>The good news of His grace exists.</w:t>
      </w:r>
    </w:p>
    <w:p w:rsidR="006C7CCB" w:rsidRDefault="006C7CCB" w:rsidP="006C7CCB">
      <w:pPr>
        <w:pStyle w:val="ListParagraph"/>
        <w:numPr>
          <w:ilvl w:val="0"/>
          <w:numId w:val="13"/>
        </w:numPr>
        <w:jc w:val="both"/>
        <w:rPr>
          <w:rFonts w:ascii="Trebuchet MS" w:hAnsi="Trebuchet MS"/>
        </w:rPr>
      </w:pPr>
      <w:r>
        <w:rPr>
          <w:rFonts w:ascii="Trebuchet MS" w:hAnsi="Trebuchet MS"/>
        </w:rPr>
        <w:t>The good news is preached/shared.</w:t>
      </w:r>
    </w:p>
    <w:p w:rsidR="006C7CCB" w:rsidRDefault="006C7CCB" w:rsidP="006C7CCB">
      <w:pPr>
        <w:pStyle w:val="ListParagraph"/>
        <w:numPr>
          <w:ilvl w:val="0"/>
          <w:numId w:val="13"/>
        </w:numPr>
        <w:jc w:val="both"/>
        <w:rPr>
          <w:rFonts w:ascii="Trebuchet MS" w:hAnsi="Trebuchet MS"/>
        </w:rPr>
      </w:pPr>
      <w:r>
        <w:rPr>
          <w:rFonts w:ascii="Trebuchet MS" w:hAnsi="Trebuchet MS"/>
        </w:rPr>
        <w:t>We hear the good news.</w:t>
      </w:r>
    </w:p>
    <w:p w:rsidR="006C7CCB" w:rsidRDefault="006C7CCB" w:rsidP="006C7CCB">
      <w:pPr>
        <w:pStyle w:val="ListParagraph"/>
        <w:numPr>
          <w:ilvl w:val="0"/>
          <w:numId w:val="13"/>
        </w:numPr>
        <w:jc w:val="both"/>
        <w:rPr>
          <w:rFonts w:ascii="Trebuchet MS" w:hAnsi="Trebuchet MS"/>
        </w:rPr>
      </w:pPr>
      <w:r>
        <w:rPr>
          <w:rFonts w:ascii="Trebuchet MS" w:hAnsi="Trebuchet MS"/>
        </w:rPr>
        <w:t>Faith comes to us—we believe the good news (faith = belief).</w:t>
      </w:r>
    </w:p>
    <w:p w:rsidR="006C7CCB" w:rsidRDefault="006C7CCB" w:rsidP="006C7CCB">
      <w:pPr>
        <w:pStyle w:val="ListParagraph"/>
        <w:numPr>
          <w:ilvl w:val="0"/>
          <w:numId w:val="13"/>
        </w:numPr>
        <w:jc w:val="both"/>
        <w:rPr>
          <w:rFonts w:ascii="Trebuchet MS" w:hAnsi="Trebuchet MS"/>
        </w:rPr>
      </w:pPr>
      <w:r>
        <w:rPr>
          <w:rFonts w:ascii="Trebuchet MS" w:hAnsi="Trebuchet MS"/>
        </w:rPr>
        <w:t xml:space="preserve">We confess/speak </w:t>
      </w:r>
      <w:r w:rsidR="00A00FEA">
        <w:rPr>
          <w:rFonts w:ascii="Trebuchet MS" w:hAnsi="Trebuchet MS"/>
        </w:rPr>
        <w:t xml:space="preserve">/ act upon </w:t>
      </w:r>
      <w:r>
        <w:rPr>
          <w:rFonts w:ascii="Trebuchet MS" w:hAnsi="Trebuchet MS"/>
        </w:rPr>
        <w:t>what we believe about the good news we’ve heard.</w:t>
      </w:r>
    </w:p>
    <w:p w:rsidR="006C7CCB" w:rsidRPr="006C7CCB" w:rsidRDefault="006C7CCB" w:rsidP="006C7CCB">
      <w:pPr>
        <w:pStyle w:val="ListParagraph"/>
        <w:numPr>
          <w:ilvl w:val="0"/>
          <w:numId w:val="13"/>
        </w:numPr>
        <w:jc w:val="both"/>
      </w:pPr>
      <w:r>
        <w:rPr>
          <w:rFonts w:ascii="Trebuchet MS" w:hAnsi="Trebuchet MS"/>
        </w:rPr>
        <w:t>The answer comes for whatever we need—salvation, healing</w:t>
      </w:r>
      <w:r w:rsidR="00A00FEA">
        <w:rPr>
          <w:rFonts w:ascii="Trebuchet MS" w:hAnsi="Trebuchet MS"/>
        </w:rPr>
        <w:t>, etcetera</w:t>
      </w:r>
      <w:r w:rsidRPr="006C7CCB">
        <w:rPr>
          <w:rFonts w:ascii="Trebuchet MS" w:hAnsi="Trebuchet MS"/>
        </w:rPr>
        <w:t>.</w:t>
      </w:r>
    </w:p>
    <w:p w:rsidR="006C7CCB" w:rsidRDefault="006C7CCB" w:rsidP="006C7CCB">
      <w:pPr>
        <w:pStyle w:val="ListParagraph"/>
        <w:numPr>
          <w:ilvl w:val="0"/>
          <w:numId w:val="11"/>
        </w:numPr>
        <w:jc w:val="both"/>
      </w:pPr>
      <w:r>
        <w:t>Faith isn’t something we “try”.  It comes to us when we hear the glad tidings of good things. Someone who claims that he/she “tried” to get saved, but didn’t, is missing something.</w:t>
      </w:r>
    </w:p>
    <w:p w:rsidR="000431C9" w:rsidRDefault="006C7CCB" w:rsidP="000431C9">
      <w:pPr>
        <w:pStyle w:val="ListParagraph"/>
        <w:numPr>
          <w:ilvl w:val="0"/>
          <w:numId w:val="11"/>
        </w:numPr>
        <w:jc w:val="both"/>
      </w:pPr>
      <w:r>
        <w:t xml:space="preserve">The example is given of the woman with the issue of blood hearing the glad tidings that Jesus was healing ALL who asked Him. This good news brought faith to her heart (she believed it). She said in her heart that if she could just touch His garment, she’d be healed. She acted upon her belief. She was healed. </w:t>
      </w:r>
    </w:p>
    <w:p w:rsidR="000431C9" w:rsidRDefault="000431C9" w:rsidP="000431C9">
      <w:pPr>
        <w:jc w:val="both"/>
      </w:pPr>
    </w:p>
    <w:p w:rsidR="006C7CCB" w:rsidRPr="00626067" w:rsidRDefault="006C7CCB" w:rsidP="006C7CCB">
      <w:pPr>
        <w:pStyle w:val="ListParagraph"/>
        <w:numPr>
          <w:ilvl w:val="0"/>
          <w:numId w:val="11"/>
        </w:numPr>
        <w:jc w:val="both"/>
      </w:pPr>
      <w:r>
        <w:t xml:space="preserve">Jesus told the woman, “YOUR faith has made you well.” We see here the principle that even though faith is a gift to us, it is OUR faith. Her faith not only included what she believed, but what she said and did. She could have refused to believe, or refused to </w:t>
      </w:r>
      <w:r w:rsidR="00A00FEA">
        <w:t>confess</w:t>
      </w:r>
      <w:r>
        <w:t>, or refused to go, but she didn’t. She chose to act on her faith and was healed.</w:t>
      </w:r>
    </w:p>
    <w:p w:rsidR="00626067" w:rsidRDefault="00626067" w:rsidP="00626067">
      <w:pPr>
        <w:jc w:val="both"/>
      </w:pPr>
    </w:p>
    <w:p w:rsidR="00626067" w:rsidRPr="00590F7E" w:rsidRDefault="00626067" w:rsidP="00626067">
      <w:pPr>
        <w:jc w:val="both"/>
        <w:rPr>
          <w:rFonts w:ascii="Trebuchet MS" w:hAnsi="Trebuchet MS"/>
          <w:b/>
          <w:sz w:val="24"/>
        </w:rPr>
      </w:pPr>
      <w:r w:rsidRPr="00626067">
        <w:rPr>
          <w:rFonts w:ascii="Trebuchet MS" w:hAnsi="Trebuchet MS"/>
          <w:b/>
          <w:sz w:val="24"/>
        </w:rPr>
        <w:t>Discuss</w:t>
      </w:r>
    </w:p>
    <w:p w:rsidR="000D583D" w:rsidRPr="006C7CCB" w:rsidRDefault="00DE3556" w:rsidP="000D583D">
      <w:pPr>
        <w:pStyle w:val="ListParagraph"/>
        <w:numPr>
          <w:ilvl w:val="0"/>
          <w:numId w:val="12"/>
        </w:numPr>
        <w:jc w:val="both"/>
        <w:rPr>
          <w:rFonts w:ascii="Trebuchet MS" w:hAnsi="Trebuchet MS"/>
          <w:b/>
        </w:rPr>
      </w:pPr>
      <w:r>
        <w:rPr>
          <w:rFonts w:ascii="Trebuchet MS" w:hAnsi="Trebuchet MS"/>
          <w:b/>
        </w:rPr>
        <w:t xml:space="preserve">Thinking Ahead: </w:t>
      </w:r>
      <w:r w:rsidR="006C7CCB" w:rsidRPr="006C7CCB">
        <w:rPr>
          <w:rFonts w:ascii="Trebuchet MS" w:hAnsi="Trebuchet MS"/>
          <w:b/>
        </w:rPr>
        <w:t>How might this principle of supernatural faith apply to some of these situations?</w:t>
      </w:r>
      <w:r w:rsidR="00A00FEA">
        <w:rPr>
          <w:rFonts w:ascii="Trebuchet MS" w:hAnsi="Trebuchet MS"/>
          <w:b/>
        </w:rPr>
        <w:t xml:space="preserve"> What might be the good news in these areas that will bring faith to our hearts?</w:t>
      </w:r>
      <w:r>
        <w:rPr>
          <w:rFonts w:ascii="Trebuchet MS" w:hAnsi="Trebuchet MS"/>
          <w:b/>
        </w:rPr>
        <w:t xml:space="preserve"> Or, perhaps some would like to share </w:t>
      </w:r>
      <w:bookmarkStart w:id="0" w:name="_GoBack"/>
      <w:bookmarkEnd w:id="0"/>
      <w:r>
        <w:rPr>
          <w:rFonts w:ascii="Trebuchet MS" w:hAnsi="Trebuchet MS"/>
          <w:b/>
        </w:rPr>
        <w:t>how faith came to them in some of these areas.</w:t>
      </w:r>
    </w:p>
    <w:p w:rsidR="006C7CCB" w:rsidRDefault="006C7CCB" w:rsidP="000431C9">
      <w:pPr>
        <w:pStyle w:val="ListParagraph"/>
        <w:numPr>
          <w:ilvl w:val="0"/>
          <w:numId w:val="13"/>
        </w:numPr>
        <w:jc w:val="both"/>
        <w:rPr>
          <w:rFonts w:ascii="Trebuchet MS" w:hAnsi="Trebuchet MS"/>
        </w:rPr>
      </w:pPr>
      <w:r>
        <w:rPr>
          <w:rFonts w:ascii="Trebuchet MS" w:hAnsi="Trebuchet MS"/>
        </w:rPr>
        <w:t>Dead-end employment</w:t>
      </w:r>
      <w:r w:rsidR="000431C9">
        <w:rPr>
          <w:rFonts w:ascii="Trebuchet MS" w:hAnsi="Trebuchet MS"/>
        </w:rPr>
        <w:t xml:space="preserve"> </w:t>
      </w:r>
    </w:p>
    <w:p w:rsidR="000431C9" w:rsidRDefault="000431C9" w:rsidP="000431C9">
      <w:pPr>
        <w:pStyle w:val="ListParagraph"/>
        <w:numPr>
          <w:ilvl w:val="0"/>
          <w:numId w:val="13"/>
        </w:numPr>
        <w:jc w:val="both"/>
        <w:rPr>
          <w:rFonts w:ascii="Trebuchet MS" w:hAnsi="Trebuchet MS"/>
        </w:rPr>
      </w:pPr>
      <w:r>
        <w:rPr>
          <w:rFonts w:ascii="Trebuchet MS" w:hAnsi="Trebuchet MS"/>
        </w:rPr>
        <w:t>Stressful time in life</w:t>
      </w:r>
    </w:p>
    <w:p w:rsidR="006C7CCB" w:rsidRDefault="006C7CCB" w:rsidP="000431C9">
      <w:pPr>
        <w:pStyle w:val="ListParagraph"/>
        <w:numPr>
          <w:ilvl w:val="0"/>
          <w:numId w:val="13"/>
        </w:numPr>
        <w:jc w:val="both"/>
        <w:rPr>
          <w:rFonts w:ascii="Trebuchet MS" w:hAnsi="Trebuchet MS"/>
        </w:rPr>
      </w:pPr>
      <w:r>
        <w:rPr>
          <w:rFonts w:ascii="Trebuchet MS" w:hAnsi="Trebuchet MS"/>
        </w:rPr>
        <w:t>Frustrating</w:t>
      </w:r>
      <w:r w:rsidR="000431C9">
        <w:rPr>
          <w:rFonts w:ascii="Trebuchet MS" w:hAnsi="Trebuchet MS"/>
        </w:rPr>
        <w:t xml:space="preserve"> or unhappy</w:t>
      </w:r>
      <w:r>
        <w:rPr>
          <w:rFonts w:ascii="Trebuchet MS" w:hAnsi="Trebuchet MS"/>
        </w:rPr>
        <w:t xml:space="preserve"> marriage</w:t>
      </w:r>
    </w:p>
    <w:p w:rsidR="006C7CCB" w:rsidRDefault="006C7CCB" w:rsidP="000431C9">
      <w:pPr>
        <w:pStyle w:val="ListParagraph"/>
        <w:numPr>
          <w:ilvl w:val="0"/>
          <w:numId w:val="13"/>
        </w:numPr>
        <w:jc w:val="both"/>
        <w:rPr>
          <w:rFonts w:ascii="Trebuchet MS" w:hAnsi="Trebuchet MS"/>
        </w:rPr>
      </w:pPr>
      <w:r>
        <w:rPr>
          <w:rFonts w:ascii="Trebuchet MS" w:hAnsi="Trebuchet MS"/>
        </w:rPr>
        <w:t>Never-ending financial struggles</w:t>
      </w:r>
    </w:p>
    <w:p w:rsidR="006C7CCB" w:rsidRDefault="006C7CCB" w:rsidP="000431C9">
      <w:pPr>
        <w:pStyle w:val="ListParagraph"/>
        <w:numPr>
          <w:ilvl w:val="0"/>
          <w:numId w:val="13"/>
        </w:numPr>
        <w:jc w:val="both"/>
        <w:rPr>
          <w:rFonts w:ascii="Trebuchet MS" w:hAnsi="Trebuchet MS"/>
        </w:rPr>
      </w:pPr>
      <w:r>
        <w:rPr>
          <w:rFonts w:ascii="Trebuchet MS" w:hAnsi="Trebuchet MS"/>
        </w:rPr>
        <w:t>Unfulfilled dreams or plans in our lives</w:t>
      </w:r>
    </w:p>
    <w:p w:rsidR="006C7CCB" w:rsidRDefault="006C7CCB" w:rsidP="000431C9">
      <w:pPr>
        <w:pStyle w:val="ListParagraph"/>
        <w:numPr>
          <w:ilvl w:val="0"/>
          <w:numId w:val="13"/>
        </w:numPr>
        <w:jc w:val="both"/>
        <w:rPr>
          <w:rFonts w:ascii="Trebuchet MS" w:hAnsi="Trebuchet MS"/>
        </w:rPr>
      </w:pPr>
      <w:r>
        <w:rPr>
          <w:rFonts w:ascii="Trebuchet MS" w:hAnsi="Trebuchet MS"/>
        </w:rPr>
        <w:t>What seems to be a hopeless relationship</w:t>
      </w:r>
      <w:r w:rsidR="000431C9">
        <w:rPr>
          <w:rFonts w:ascii="Trebuchet MS" w:hAnsi="Trebuchet MS"/>
        </w:rPr>
        <w:t xml:space="preserve"> with family or friends</w:t>
      </w:r>
    </w:p>
    <w:p w:rsidR="006C7CCB" w:rsidRDefault="006C7CCB" w:rsidP="000431C9">
      <w:pPr>
        <w:pStyle w:val="ListParagraph"/>
        <w:numPr>
          <w:ilvl w:val="0"/>
          <w:numId w:val="13"/>
        </w:numPr>
        <w:jc w:val="both"/>
        <w:rPr>
          <w:rFonts w:ascii="Trebuchet MS" w:hAnsi="Trebuchet MS"/>
        </w:rPr>
      </w:pPr>
      <w:r>
        <w:rPr>
          <w:rFonts w:ascii="Trebuchet MS" w:hAnsi="Trebuchet MS"/>
        </w:rPr>
        <w:t>Inability to get control of our lives (home, yard, office, etc.)</w:t>
      </w:r>
    </w:p>
    <w:p w:rsidR="006C7CCB" w:rsidRDefault="006C7CCB" w:rsidP="000431C9">
      <w:pPr>
        <w:pStyle w:val="ListParagraph"/>
        <w:numPr>
          <w:ilvl w:val="0"/>
          <w:numId w:val="13"/>
        </w:numPr>
        <w:jc w:val="both"/>
        <w:rPr>
          <w:rFonts w:ascii="Trebuchet MS" w:hAnsi="Trebuchet MS"/>
        </w:rPr>
      </w:pPr>
      <w:r>
        <w:rPr>
          <w:rFonts w:ascii="Trebuchet MS" w:hAnsi="Trebuchet MS"/>
        </w:rPr>
        <w:t>Health problems or goals</w:t>
      </w:r>
    </w:p>
    <w:p w:rsidR="006C7CCB" w:rsidRDefault="006C7CCB" w:rsidP="000431C9">
      <w:pPr>
        <w:pStyle w:val="ListParagraph"/>
        <w:numPr>
          <w:ilvl w:val="0"/>
          <w:numId w:val="13"/>
        </w:numPr>
        <w:jc w:val="both"/>
        <w:rPr>
          <w:rFonts w:ascii="Trebuchet MS" w:hAnsi="Trebuchet MS"/>
        </w:rPr>
      </w:pPr>
      <w:r>
        <w:rPr>
          <w:rFonts w:ascii="Trebuchet MS" w:hAnsi="Trebuchet MS"/>
        </w:rPr>
        <w:t>Wrongs done to us (or done by us) in the past</w:t>
      </w:r>
    </w:p>
    <w:p w:rsidR="006C7CCB" w:rsidRPr="00626067" w:rsidRDefault="006C7CCB" w:rsidP="000431C9">
      <w:pPr>
        <w:pStyle w:val="ListParagraph"/>
        <w:numPr>
          <w:ilvl w:val="0"/>
          <w:numId w:val="13"/>
        </w:numPr>
        <w:jc w:val="both"/>
        <w:rPr>
          <w:rFonts w:ascii="Trebuchet MS" w:hAnsi="Trebuchet MS"/>
        </w:rPr>
      </w:pPr>
      <w:r>
        <w:rPr>
          <w:rFonts w:ascii="Trebuchet MS" w:hAnsi="Trebuchet MS"/>
        </w:rPr>
        <w:t>Depression or just that blah feeling that never seems to end</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2A" w:rsidRDefault="00546E2A" w:rsidP="00590F7E">
      <w:r>
        <w:separator/>
      </w:r>
    </w:p>
  </w:endnote>
  <w:endnote w:type="continuationSeparator" w:id="0">
    <w:p w:rsidR="00546E2A" w:rsidRDefault="00546E2A"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E3556" w:rsidRPr="00DE355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2A" w:rsidRDefault="00546E2A" w:rsidP="00590F7E">
      <w:r>
        <w:separator/>
      </w:r>
    </w:p>
  </w:footnote>
  <w:footnote w:type="continuationSeparator" w:id="0">
    <w:p w:rsidR="00546E2A" w:rsidRDefault="00546E2A"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306753" w:rsidP="00590F7E">
    <w:pPr>
      <w:pStyle w:val="Header"/>
      <w:jc w:val="right"/>
      <w:rPr>
        <w:rFonts w:ascii="Trebuchet MS" w:hAnsi="Trebuchet MS"/>
        <w:i/>
      </w:rPr>
    </w:pPr>
    <w:r>
      <w:rPr>
        <w:rFonts w:ascii="Trebuchet MS" w:hAnsi="Trebuchet MS"/>
        <w:i/>
      </w:rPr>
      <w:t>Days 7 &amp;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91FAB"/>
    <w:rsid w:val="000D583D"/>
    <w:rsid w:val="0012201F"/>
    <w:rsid w:val="002154C2"/>
    <w:rsid w:val="00232D10"/>
    <w:rsid w:val="00275BE7"/>
    <w:rsid w:val="002A6B45"/>
    <w:rsid w:val="00306753"/>
    <w:rsid w:val="003255A9"/>
    <w:rsid w:val="00342C42"/>
    <w:rsid w:val="003741FF"/>
    <w:rsid w:val="004A749D"/>
    <w:rsid w:val="00536056"/>
    <w:rsid w:val="00546E2A"/>
    <w:rsid w:val="00590F7E"/>
    <w:rsid w:val="005D4950"/>
    <w:rsid w:val="00626067"/>
    <w:rsid w:val="00653EDD"/>
    <w:rsid w:val="006C7CCB"/>
    <w:rsid w:val="006F1CCF"/>
    <w:rsid w:val="00994FFA"/>
    <w:rsid w:val="00A00FEA"/>
    <w:rsid w:val="00AA1895"/>
    <w:rsid w:val="00AF7247"/>
    <w:rsid w:val="00CE103B"/>
    <w:rsid w:val="00DE3556"/>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7FCB"/>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1D57-6568-4F42-AD4C-4B7A61F5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9</cp:revision>
  <dcterms:created xsi:type="dcterms:W3CDTF">2016-08-05T14:01:00Z</dcterms:created>
  <dcterms:modified xsi:type="dcterms:W3CDTF">2016-08-05T16:30:00Z</dcterms:modified>
</cp:coreProperties>
</file>